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苏州市新闻出版局（市版权局）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检查事项清单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根据《关于编制行政检查事项清单的通知》的要求，现对苏州市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新闻出版局（市版权局）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行政检查事项清单进行公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示，接受社会监督。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如有意见和建议，请将意见与建议反馈至邮箱:xcbyjs@xcb.suzhou.gov.cn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附件：苏州市新闻出版局行政检查事项清单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righ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苏州市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新闻出版局（市版权局）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2025年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bookmarkEnd w:id="0"/>
    <w:p>
      <w:pPr>
        <w:ind w:left="0" w:leftChars="0" w:firstLine="0" w:firstLineChars="0"/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8"/>
        <w:tblW w:w="132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3657"/>
        <w:gridCol w:w="1515"/>
        <w:gridCol w:w="1425"/>
        <w:gridCol w:w="2199"/>
        <w:gridCol w:w="2091"/>
        <w:gridCol w:w="13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苏州市新闻出版局行政检查事项清单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检查事项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检查主体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检查机构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检查频次（时间）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对出版单位出版活动的行政检查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新闻出版局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新闻出版局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出版单位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现场检查、书面检查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对新闻记者、新闻单位及所属媒体行为的行政检查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新闻出版局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新闻出版局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新闻记者、新闻单位及所属媒体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现场检查、书面检查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对出版物发行单位守法经营情况的行政检查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新闻出版局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新闻出版局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从事出版物批发、零售、出租、展销活动的单位和个人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对为出版物发行业务提供服务的网络交易平台的行政检查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新闻出版局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新闻出版局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为出版物发行业务提供服务的网络交易平台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对订户订购境外出版物的行政检查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新闻出版局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新闻出版局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企业、单位、个人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对印刷复制业经营者守法经营情况的行政检查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新闻出版局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新闻出版局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印刷复制企业、个人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对印刷宗教用品验证有关批准文件情况的行政检查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新闻出版局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新闻出版局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印刷企业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对未经批准擅自编印内部资料的行政检查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新闻出版局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新闻出版局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编印单位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现场检查、书面检查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对出版印刷发行行业生产安全情况的行政检查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新闻出版局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新闻出版局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出版、印刷复制、发行等相关企业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</w:t>
            </w:r>
          </w:p>
        </w:tc>
      </w:tr>
    </w:tbl>
    <w:p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B4BA3"/>
    <w:rsid w:val="03F417CC"/>
    <w:rsid w:val="0BB51CC0"/>
    <w:rsid w:val="27806AE4"/>
    <w:rsid w:val="2CF30BCC"/>
    <w:rsid w:val="425863FC"/>
    <w:rsid w:val="43250202"/>
    <w:rsid w:val="441D0C92"/>
    <w:rsid w:val="4DA60CF0"/>
    <w:rsid w:val="644C127B"/>
    <w:rsid w:val="70C34742"/>
    <w:rsid w:val="7E53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 w:val="0"/>
      <w:keepLines w:val="0"/>
      <w:spacing w:before="340" w:beforeLines="0" w:beforeAutospacing="0" w:after="330" w:afterLines="0" w:afterAutospacing="0" w:line="580" w:lineRule="exact"/>
      <w:ind w:firstLine="0" w:firstLineChars="0"/>
      <w:outlineLvl w:val="0"/>
    </w:pPr>
    <w:rPr>
      <w:rFonts w:ascii="Times New Roman" w:hAnsi="Times New Roman" w:eastAsia="方正小标宋_GBK"/>
      <w:b w:val="0"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Office_12.8.2.16981_F1E327BC-269C-435d-A152-05C5408002CA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2024-06-14T03:28:00Z</dcterms:created>
  <dc:creator>Lenovo</dc:creator>
  <cp:lastModifiedBy>Zzzzz。y</cp:lastModifiedBy>
  <cp:lastPrinted>2025-08-18T05:57:00Z</cp:lastPrinted>
  <dcterms:modified xsi:type="dcterms:W3CDTF">2025-08-19T03:22:36Z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2052-12.8.2.16981</vt:lpwstr>
  </property>
  <property fmtid="{D5CDD505-2E9C-101B-9397-08002B2CF9AE}" pid="3" name="ICV">
    <vt:lpwstr>C98003E1AD6F4FBDBFC271BDB194D16B_12</vt:lpwstr>
  </property>
</Properties>
</file>