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各类办公设备购置数量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＞50件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办公设备更新及时性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保障办公运转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正常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为维持部机关正常运转，采购相关办公设备。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为满足日常工作需要。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为满足日常工作需要。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满足日常工作需要。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按照预算安排及绩效指标完成采购。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