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_GB2312"/>
          <w:sz w:val="30"/>
        </w:rPr>
      </w:pPr>
    </w:p>
    <w:p>
      <w:pPr>
        <w:spacing w:line="36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苏州市市级预算部门（单位）整体支出预算绩效自评报告</w:t>
      </w:r>
    </w:p>
    <w:p>
      <w:pPr>
        <w:spacing w:line="360" w:lineRule="auto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（202</w:t>
      </w:r>
      <w:r>
        <w:rPr>
          <w:rFonts w:hint="eastAsia" w:ascii="黑体" w:eastAsia="黑体"/>
          <w:sz w:val="32"/>
          <w:szCs w:val="32"/>
          <w:lang w:val="en-US" w:eastAsia="zh-CN"/>
        </w:rPr>
        <w:t>4</w:t>
      </w:r>
      <w:r>
        <w:rPr>
          <w:rFonts w:hint="eastAsia" w:ascii="黑体" w:eastAsia="黑体"/>
          <w:sz w:val="32"/>
          <w:szCs w:val="32"/>
        </w:rPr>
        <w:t>年度）</w:t>
      </w:r>
    </w:p>
    <w:p>
      <w:pPr>
        <w:spacing w:line="360" w:lineRule="auto"/>
        <w:jc w:val="center"/>
        <w:rPr>
          <w:rFonts w:eastAsia="仿宋_GB2312"/>
          <w:sz w:val="30"/>
        </w:rPr>
      </w:pPr>
    </w:p>
    <w:p>
      <w:pPr>
        <w:spacing w:line="360" w:lineRule="auto"/>
        <w:ind w:firstLine="600" w:firstLineChars="200"/>
        <w:rPr>
          <w:rFonts w:ascii="黑体" w:hAnsi="黑体" w:eastAsia="黑体"/>
          <w:sz w:val="30"/>
        </w:rPr>
      </w:pPr>
      <w:r>
        <w:rPr>
          <w:rFonts w:hint="eastAsia" w:ascii="黑体" w:hAnsi="黑体" w:eastAsia="黑体"/>
          <w:sz w:val="30"/>
        </w:rPr>
        <w:t>一、预算部门名称：</w:t>
      </w:r>
      <w:r>
        <w:rPr>
          <w:rFonts w:hint="eastAsia" w:ascii="宋体" w:hAnsi="宋体" w:cs="宋体"/>
          <w:sz w:val="24"/>
        </w:rPr>
        <w:t>苏州市社会科学院</w:t>
      </w:r>
    </w:p>
    <w:p>
      <w:pPr>
        <w:spacing w:line="360" w:lineRule="auto"/>
        <w:ind w:firstLine="600" w:firstLineChars="200"/>
        <w:rPr>
          <w:rFonts w:ascii="黑体" w:hAnsi="黑体" w:eastAsia="黑体"/>
          <w:sz w:val="30"/>
        </w:rPr>
      </w:pPr>
      <w:r>
        <w:rPr>
          <w:rFonts w:hint="eastAsia" w:ascii="黑体" w:hAnsi="黑体" w:eastAsia="黑体"/>
          <w:sz w:val="30"/>
        </w:rPr>
        <w:t>二、</w:t>
      </w:r>
      <w:r>
        <w:rPr>
          <w:rFonts w:ascii="黑体" w:hAnsi="黑体" w:eastAsia="黑体"/>
          <w:sz w:val="30"/>
        </w:rPr>
        <w:t>年度履职目标完成情况</w:t>
      </w:r>
      <w:r>
        <w:rPr>
          <w:rFonts w:hint="eastAsia" w:ascii="黑体" w:hAnsi="黑体" w:eastAsia="黑体"/>
          <w:sz w:val="30"/>
        </w:rPr>
        <w:t>：</w:t>
      </w:r>
      <w:bookmarkStart w:id="0" w:name="_GoBack"/>
      <w:bookmarkEnd w:id="0"/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年来，市社科院在市委宣传部指导下，坚持以习近平新时代中国特色社会主义思想为指导，全面贯彻党的二十大和二十届二中、三中全会精神，深化认识习近平总书记对江苏、苏州工作重要讲话精神，坚持围绕中心、服务大局，紧扣主题主线、聚焦主责主业，高质量开展重大课题研究、高水平举办重大学术活动、高站位推进理论宣传和思想舆论引导，取得了“1+2+3+4”的突破性进展，即“组建一个团队，做好两项工作、打造三大品牌，实现四个突破”，切实发挥市委、市政府“思想库”“智囊团”作用，为推进中国式现代化苏州新实践提供智力支持和理论支撑。</w:t>
      </w:r>
    </w:p>
    <w:p>
      <w:pPr>
        <w:spacing w:line="360" w:lineRule="auto"/>
        <w:ind w:left="600"/>
        <w:rPr>
          <w:rFonts w:ascii="黑体" w:hAnsi="黑体" w:eastAsia="黑体"/>
          <w:sz w:val="30"/>
        </w:rPr>
      </w:pPr>
      <w:r>
        <w:rPr>
          <w:rFonts w:hint="eastAsia" w:ascii="黑体" w:hAnsi="黑体" w:eastAsia="黑体"/>
          <w:sz w:val="30"/>
        </w:rPr>
        <w:t>三、部门（单位）概况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研究、宣传、阐释习近平新时代中国特色社会主义思想及其在苏州的生动实践；2.围绕贯彻落实党中央重大决策和战略部署，以及省委、省政府和市委、市政府中心工作开展哲学社会科学基础理论研究和应用对策研究，为市委、市政府提供有价值的决策参考依据；3.组织和参与各种学术活动，开展对外学术交流，提高苏州哲学社会科学研究水平和对外影响力；4.完成上级交办的其他任务。</w:t>
      </w:r>
    </w:p>
    <w:p>
      <w:pPr>
        <w:spacing w:line="360" w:lineRule="auto"/>
        <w:ind w:left="600"/>
        <w:rPr>
          <w:rFonts w:ascii="黑体" w:hAnsi="黑体" w:eastAsia="黑体"/>
          <w:sz w:val="30"/>
        </w:rPr>
      </w:pPr>
      <w:r>
        <w:rPr>
          <w:rFonts w:hint="eastAsia" w:ascii="黑体" w:hAnsi="黑体" w:eastAsia="黑体"/>
          <w:sz w:val="30"/>
        </w:rPr>
        <w:t>四、部门</w:t>
      </w:r>
      <w:r>
        <w:rPr>
          <w:rFonts w:ascii="黑体" w:hAnsi="黑体" w:eastAsia="黑体"/>
          <w:sz w:val="30"/>
        </w:rPr>
        <w:t>（</w:t>
      </w:r>
      <w:r>
        <w:rPr>
          <w:rFonts w:hint="eastAsia" w:ascii="黑体" w:hAnsi="黑体" w:eastAsia="黑体"/>
          <w:sz w:val="30"/>
        </w:rPr>
        <w:t>单位</w:t>
      </w:r>
      <w:r>
        <w:rPr>
          <w:rFonts w:ascii="黑体" w:hAnsi="黑体" w:eastAsia="黑体"/>
          <w:sz w:val="30"/>
        </w:rPr>
        <w:t>）</w:t>
      </w:r>
      <w:r>
        <w:rPr>
          <w:rFonts w:hint="eastAsia" w:ascii="黑体" w:hAnsi="黑体" w:eastAsia="黑体"/>
          <w:sz w:val="30"/>
        </w:rPr>
        <w:t>整体支出绩效实现情况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一、组建一个团队，持续筑牢发展基石    坚持围绕全院中心工作，聚焦科研发展核心任务，积极探索创新，扎实有序推进。一是健全组织架构。在“1个内设机构+经济、文化、社会3个专业研究所”基础上，于2024年6月在文化研究所增挂《苏州全书》编纂研究中心牌子，新增编制3名。岗位设置上提升专技比例，形成以科研为主体的运行模式。二是完善制度建设。进一步完善岗位设置、人员聘用、绩效考核等制度，规范人员招聘、考核、晋升等工作流程。探索建立以岗位管理为基础、以绩效考核为激励的考核体系，充分调动科研人员的工作积极性。三是夯实人才队伍。明晰市委、市政府“思想库”“智囊团”角色要求，着力引进一批政治信仰坚定、理论功底扎实、业务能力突出的高层次人才，组建学术精湛、作风优良的社科专业研究人员队伍。今年，共引进博士生2名，另有1名应届博士生入职手续正在推进中。选派优秀人才参加学术交流和培训进修，拓宽学术视野，提升科研水平。严格按照干部选拔任用程序，选拔2名副科职干部，进一步优化干部队伍结构。以课题研究为牵引，邀请专家开展课题申报、调查研究、报告撰写等专项培训。院领导班子各自组建团队，积极带领全院申报省市级课题，帮助全院人员从研究中汲取经验，快速成长。    二、做好两项工作，全力深耕主责主业    坚持围绕中心、服务大局，着力做好决策咨询和学术研究两大核心工作。一是创新决策咨询机制，建好建优《决策咨询专报》载体。聚焦社会热点、理论难点、决策重点,集中高端智库专家和本土高校学者、政府研究人员等各方力量，构建优势互补、资源共享的专家团队，深入调查研究，强化互动交流，形成了一系列“小切口、深调研、真建议”的决策咨询成果。今年已编印48期，获市委、市政府领导批示18次。同时，密切关注发展实际，着力提升本院科研人员决策咨询质效。紧跟市委、市政府的中心工作，将科研方向与地方发展的重大问题紧密结合。撰写“关于加快苏州低空经济产业发展的思考与建议”“推进苏州直播电商全产业链发展的思考和建议”“以专业服务助力我市跨境电商发展的思考与建议”等报告15篇，获各级领导肯定性批示5次。二是深耕细作学术研究，取得系列丰富成果。围绕党中央的系列重要思想、重要观点和重大决策部署，推出了一系列学理性强、说理透彻、紧密联系苏州实际的高质量研究成果。今年出版书籍3本（《人文经济学乡村样本：铜官山新实践》《苏州蓝皮书：苏州经济社会发展报告（2025）》《苏州学（城市礼品版）》），发表文章20篇（C刊1篇，省级以上刊物论文6篇，党报文章12篇，其他会议、征文等文章1篇）。    三、打造三大品牌，全面提升科研质效坚持围绕“蓝皮书”“苏州学”和“前沿”社科活动三大核心领域，聚力打造具有鲜明城市特色和广泛社会影响力的品牌项目，推动哲学社会科学事业繁荣发展。一是有序推进“苏州蓝皮书”编撰。9月初启动本年度苏州蓝皮书的编撰，在延续上一年度整体框架结构的基础上，结合一年来苏州的发展特点，新增“苏州文化领域新质生产力分析与展望”“苏州走共同富裕的乡村振兴道路实践分析与展望”“苏州传统村落集中连片保护利用分析与展望”等篇章，汇集科研人员和专家学者组成课题组，加强现状分析和前瞻性思考，积极探索苏州创新发展的新路径、新模式。拟于12月底正式出版，纳入中国社会科学院社会科学文献出版社“皮书系列”，力争成为明年“两会”代表、委员参政议政的重要资料。二是打造“前沿”社科活动品牌。在去年成功举办首届苏州高质量发展论坛基础上，精心打造集政策解读、学术研究、实地调研、专家咨询、工作座谈为一体的全视野、跨界融合的社科活动品牌——“前沿”，旨在紧盯前沿领域、荟聚前沿专家、呈现前沿观点，为市委市政府领导决策提供高质量咨政参考。今年围绕“制度型开放，苏州怎么做”“数据要素，苏州怎么用”“碳足迹管理，苏州怎么干”开展三场“前沿”活动，受到政务界、学术界、实务界的广泛关注和良好反响，会议材料汇编均获得了市政府主要领导的肯定性批示。三是全面深化“苏州学”研究工程。学术交流活动广泛。举办系列学术座谈、研讨会，邀请国内知名专家共同探讨苏州的城市地方学研究方法，提升了“苏州学”品牌的知名度和影响力。课题研究深入开展。明确构建“基础理论研究”“历史文化研究”“城市建设研究”“当代发展研究”“苏州人和苏州城市精神研究”五位一体的研究框架，启动《苏州学导论》编撰出版工作；联合古吴轩出版社，简明扼要、形象通俗地介绍苏州的历史、文化、经济、社会和旅游等方面内容，打造形象传播苏州社会经济文化精彩信息的城市纪念品——《苏州学（城市礼品版）》。人才培养成效显著。联合苏州城市学院开设《读懂苏州》“苏州学”公选课程，每周授课一次，共有200余人选修课程；依托市各有关学术社团，组织推荐并择优组建“苏州学”研究专家库；设立“苏州学”研究青年学者专项课题，遴选若干优秀项目给予资金支持，进一步强化对“苏州学”研究青年学者的培养。载体建设不断强化。着力推进《苏州学刊》创刊工作，聚力打造具有苏州特色、苏州风格、苏州气派的学术阵地；筹建“海外苏州学研究中心”，开展“海外苏州学”相关研究；拟编辑出版《苏州学研究》系列丛书，收录“苏州学”研究的相关成果，目前已组稿“苏州画史点将录”“昆曲传承人口述史”等多部著作，拟于明年正式出版。    四、实现四个突破，努力建设全国一流社科院    坚持守正创新，聚力实现体制机制、发展模式、社会影响、科研成果“四个突破”，助力我院高质量发展，努力建设全国一流社科院。一是体制机制实现突破。鉴于高层次人才引进的需要，强化与人社部门沟通，在省级未出台相应标准的条件下，拟先行先试，将专技岗位高、中、初级比例设置由原先的1:3:6优化为1:6:3，一定程度上缓解了中级岗位不足的问题，更好保障社科院长远发展。二是发展模式实现突破。突破传统办院思想，推行“开门办院”模式，坚持联动发展，聚合多元力量。深化与板块、有关部门、科研机构等的联系，设立“平望研究实践基地”、高新区镇湖街道调研基地、“苏州学”研究实践基地，加入长三角一体化太湖融合创新联盟。与市人大常委会研究室共建“新质生产力苏州实践研究中心”，与苏州大学政治与公共管理学院共建“未来管理研究院”，与省重点智库南京邮电大学高质量发展评价研究院共建“江苏高质量发展实践基地与政策观察点”，与苏州城市学院共建海外“苏州学”研究中心，与中国社会科学报江苏记者站、企查查科技股份有限公司签订战略合作协议。加强与社科界互动，邀请专家学者参加院内各类学术活动，共享社科资源；强化与市社科联的工作联动，探索建立联院一体化工作机制；畅通与决策部门的沟通渠道，加强对成果转化情况的跟踪，提高咨政研究的前瞻性和实效性；健全研究成果宣传机制，强化与媒体联动，扩大研究成果的影响力。三是社会影响实现突破。广泛开展对外学术交流，既积极“发声”、又善于“发声”，既阐述学术见解、又讲好苏州故事，社科院传播力和影响力不断增强。先后赴苏州工业园区金鸡湖街道、市市场监管局等单位宣讲党的二十届三中全会精神，在党媒党刊发表关于党的二十届三中全会精神理论学习相关文章。在深耕学术研究的同时，全院科研人员就经济社会重要热点问题接受新华社、江苏广电总台、苏州广电总台、现代快报、苏州日报等媒体采访20余次。拓宽社科“朋友圈”，公众号细分院情速递、调研动态、专家观点等11个栏目。截至2024年12月31日，公众号按每日一篇的快节奏已推文665篇，粉丝群也逐步壮大。四是科研成果实现突破。自年初确定“科研元年”的战略定位以来，苏州市社科院立足苏州实际、聚焦课题研究，取得了一系列研究成果。编撰出版《人文经济学乡村样本：铜官山新实践》；深入开展课题研究27项。其中，领导交办课题1项，纵向课题10项（国家级项目1项、省部级项目2项、市厅级项目7项），部门委托课题4项，自主研究课题5项，院内课题7项。</w:t>
      </w:r>
    </w:p>
    <w:p>
      <w:pPr>
        <w:spacing w:line="360" w:lineRule="auto"/>
        <w:ind w:left="600"/>
        <w:rPr>
          <w:rFonts w:ascii="黑体" w:hAnsi="黑体" w:eastAsia="黑体"/>
          <w:sz w:val="30"/>
        </w:rPr>
      </w:pPr>
      <w:r>
        <w:rPr>
          <w:rFonts w:hint="eastAsia" w:ascii="黑体" w:hAnsi="黑体" w:eastAsia="黑体"/>
          <w:sz w:val="30"/>
        </w:rPr>
        <w:t>五、部门</w:t>
      </w:r>
      <w:r>
        <w:rPr>
          <w:rFonts w:ascii="黑体" w:hAnsi="黑体" w:eastAsia="黑体"/>
          <w:sz w:val="30"/>
        </w:rPr>
        <w:t>（</w:t>
      </w:r>
      <w:r>
        <w:rPr>
          <w:rFonts w:hint="eastAsia" w:ascii="黑体" w:hAnsi="黑体" w:eastAsia="黑体"/>
          <w:sz w:val="30"/>
        </w:rPr>
        <w:t>单位</w:t>
      </w:r>
      <w:r>
        <w:rPr>
          <w:rFonts w:ascii="黑体" w:hAnsi="黑体" w:eastAsia="黑体"/>
          <w:sz w:val="30"/>
        </w:rPr>
        <w:t>）</w:t>
      </w:r>
      <w:r>
        <w:rPr>
          <w:rFonts w:hint="eastAsia" w:ascii="黑体" w:hAnsi="黑体" w:eastAsia="黑体"/>
          <w:sz w:val="30"/>
        </w:rPr>
        <w:t>整体支出绩效中存</w:t>
      </w:r>
      <w:r>
        <w:rPr>
          <w:rFonts w:ascii="黑体" w:hAnsi="黑体" w:eastAsia="黑体"/>
          <w:sz w:val="30"/>
        </w:rPr>
        <w:t>在问题</w:t>
      </w:r>
      <w:r>
        <w:rPr>
          <w:rFonts w:hint="eastAsia" w:ascii="黑体" w:hAnsi="黑体" w:eastAsia="黑体"/>
          <w:sz w:val="30"/>
        </w:rPr>
        <w:t>及</w:t>
      </w:r>
      <w:r>
        <w:rPr>
          <w:rFonts w:ascii="黑体" w:hAnsi="黑体" w:eastAsia="黑体"/>
          <w:sz w:val="30"/>
        </w:rPr>
        <w:t>改进措施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一）预算编制在科学性、合理性上存在欠缺。改进措施：细化预算编制工作，认真做好预算的编制。进一步加强各处室的预算管理意识，严格按照预算编制的相关制度和要求进行预算编制；全面编制预算项目，优先保障固定性的、相对刚性的费用支出项目，尽量压缩变动性的、有控制空间的费用项目，进一步提高预算编制的科学性、严谨性和可控性。（二）制度有待完善。改进措施：加强财务管理，严格财务审核。在费用报账支付时，按照预算规定的费用项目和用途进行资金使用审核、列报支付、财务核算，杜绝超支现象的发生，进一步细化“三公”经费的管理，合理压缩“三公”经费支出。</w:t>
      </w:r>
    </w:p>
    <w:p>
      <w:pPr>
        <w:spacing w:line="360" w:lineRule="auto"/>
        <w:ind w:left="600"/>
        <w:rPr>
          <w:rFonts w:ascii="黑体" w:hAnsi="黑体" w:eastAsia="黑体"/>
          <w:sz w:val="30"/>
        </w:rPr>
      </w:pPr>
      <w:r>
        <w:rPr>
          <w:rFonts w:hint="eastAsia" w:ascii="黑体" w:hAnsi="黑体" w:eastAsia="黑体"/>
          <w:sz w:val="30"/>
        </w:rPr>
        <w:t>六、</w:t>
      </w:r>
      <w:r>
        <w:rPr>
          <w:rFonts w:ascii="黑体" w:hAnsi="黑体" w:eastAsia="黑体"/>
          <w:sz w:val="30"/>
        </w:rPr>
        <w:t>绩效自评</w:t>
      </w:r>
      <w:r>
        <w:rPr>
          <w:rFonts w:hint="eastAsia" w:ascii="黑体" w:hAnsi="黑体" w:eastAsia="黑体"/>
          <w:sz w:val="30"/>
        </w:rPr>
        <w:t>结果</w:t>
      </w:r>
      <w:r>
        <w:rPr>
          <w:rFonts w:ascii="黑体" w:hAnsi="黑体" w:eastAsia="黑体"/>
          <w:sz w:val="30"/>
        </w:rPr>
        <w:t>拟应用和公开</w:t>
      </w:r>
      <w:r>
        <w:rPr>
          <w:rFonts w:hint="eastAsia" w:ascii="黑体" w:hAnsi="黑体" w:eastAsia="黑体"/>
          <w:sz w:val="30"/>
        </w:rPr>
        <w:t>情况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自评表及自评报告内容完整、权重合理、数据真实、结果客观。我院将绩效自评结果作为完善政策和改进管理的重要依据，同时加强评价结果的应用，对有效支出安排预算、低效支出压减预算、无效支出进行问责，切实提高部门预算绩效管理水平。自评结果将报送市财政局，按照有关规定时间予以公开。</w:t>
      </w:r>
    </w:p>
    <w:p>
      <w:pPr>
        <w:spacing w:line="360" w:lineRule="auto"/>
        <w:rPr>
          <w:rFonts w:ascii="黑体" w:hAnsi="黑体" w:eastAsia="黑体"/>
          <w:sz w:val="30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7" w:h="16840"/>
          <w:pgMar w:top="1247" w:right="1400" w:bottom="1089" w:left="1559" w:header="851" w:footer="992" w:gutter="0"/>
          <w:paperSrc w:first="15" w:other="15"/>
          <w:cols w:space="720" w:num="1"/>
          <w:docGrid w:type="lines" w:linePitch="312" w:charSpace="0"/>
        </w:sectPr>
      </w:pPr>
    </w:p>
    <w:p>
      <w:pPr>
        <w:numPr>
          <w:ilvl w:val="0"/>
          <w:numId w:val="1"/>
        </w:numPr>
        <w:spacing w:line="360" w:lineRule="auto"/>
        <w:ind w:left="600"/>
        <w:rPr>
          <w:rFonts w:ascii="黑体" w:hAnsi="黑体" w:eastAsia="黑体"/>
          <w:sz w:val="30"/>
        </w:rPr>
      </w:pPr>
      <w:r>
        <w:rPr>
          <w:rFonts w:hint="eastAsia" w:ascii="黑体" w:hAnsi="黑体" w:eastAsia="黑体"/>
          <w:sz w:val="30"/>
        </w:rPr>
        <w:t>预算信息</w:t>
      </w:r>
    </w:p>
    <w:p>
      <w:pPr>
        <w:spacing w:line="360" w:lineRule="auto"/>
        <w:ind w:left="600"/>
        <w:rPr>
          <w:rFonts w:ascii="黑体" w:hAnsi="黑体" w:eastAsia="黑体"/>
          <w:sz w:val="30"/>
        </w:rPr>
      </w:pPr>
    </w:p>
    <w:tbl>
      <w:tblPr>
        <w:tblStyle w:val="5"/>
        <w:tblW w:w="144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9"/>
        <w:gridCol w:w="2268"/>
        <w:gridCol w:w="2268"/>
        <w:gridCol w:w="2268"/>
        <w:gridCol w:w="226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079" w:type="dxa"/>
            <w:shd w:val="clear" w:color="000000" w:fill="BFBFB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本年度预算资金（万元）</w:t>
            </w:r>
          </w:p>
        </w:tc>
        <w:tc>
          <w:tcPr>
            <w:tcW w:w="2268" w:type="dxa"/>
            <w:shd w:val="clear" w:color="000000" w:fill="BFBFB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年初预算数（万元）</w:t>
            </w:r>
          </w:p>
        </w:tc>
        <w:tc>
          <w:tcPr>
            <w:tcW w:w="2268" w:type="dxa"/>
            <w:shd w:val="clear" w:color="000000" w:fill="BFBFB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上年度结转及当年预算追加追减数(万元）</w:t>
            </w:r>
          </w:p>
        </w:tc>
        <w:tc>
          <w:tcPr>
            <w:tcW w:w="2268" w:type="dxa"/>
            <w:shd w:val="clear" w:color="000000" w:fill="BFBFB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调整预算数（万元）</w:t>
            </w:r>
          </w:p>
        </w:tc>
        <w:tc>
          <w:tcPr>
            <w:tcW w:w="2268" w:type="dxa"/>
            <w:shd w:val="clear" w:color="000000" w:fill="BFBFB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实际支出数（万元）</w:t>
            </w:r>
          </w:p>
        </w:tc>
        <w:tc>
          <w:tcPr>
            <w:tcW w:w="2268" w:type="dxa"/>
            <w:shd w:val="clear" w:color="000000" w:fill="BFBFB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执行率（%)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79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预算总金额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610.07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143.04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753.11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739.57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98.20%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79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基本支出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207.04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131.04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338.08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326.55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96.59%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79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项目支出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403.03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12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415.03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413.02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99.52%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79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培训费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4.13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4.13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3.95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95.64%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79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专项编印费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8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8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8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79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专项调研调查费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86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86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85.8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99.77%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79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公务出国经费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79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党团活动经费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1.2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1.2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1.16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96.67%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79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办公设备购置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79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体检费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2.2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2.2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1.81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82.27%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79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苏州学项目经费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161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161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160.92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99.95%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79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科研项目经费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80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80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79.17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98.96%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79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委托业务费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54.5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54.5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54.5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100.00%</w:t>
            </w:r>
          </w:p>
        </w:tc>
      </w:tr>
    </w:tbl>
    <w:p>
      <w:pPr>
        <w:spacing w:line="360" w:lineRule="auto"/>
        <w:ind w:left="600"/>
        <w:rPr>
          <w:rFonts w:ascii="黑体" w:hAnsi="黑体" w:eastAsia="黑体"/>
          <w:sz w:val="30"/>
        </w:rPr>
      </w:pPr>
    </w:p>
    <w:p>
      <w:pPr>
        <w:numPr>
          <w:ilvl w:val="0"/>
          <w:numId w:val="1"/>
        </w:numPr>
        <w:spacing w:line="360" w:lineRule="auto"/>
        <w:ind w:left="600"/>
        <w:rPr>
          <w:rFonts w:ascii="黑体" w:hAnsi="黑体" w:eastAsia="黑体"/>
          <w:sz w:val="30"/>
        </w:rPr>
      </w:pPr>
      <w:r>
        <w:rPr>
          <w:rFonts w:hint="eastAsia" w:ascii="黑体" w:hAnsi="黑体" w:eastAsia="黑体"/>
          <w:sz w:val="30"/>
        </w:rPr>
        <w:t>年度重点任务</w:t>
      </w:r>
    </w:p>
    <w:p>
      <w:pPr>
        <w:spacing w:line="360" w:lineRule="auto"/>
        <w:ind w:left="600"/>
        <w:rPr>
          <w:rFonts w:ascii="黑体" w:hAnsi="黑体" w:eastAsia="黑体"/>
          <w:sz w:val="30"/>
        </w:rPr>
      </w:pPr>
    </w:p>
    <w:tbl>
      <w:tblPr>
        <w:tblStyle w:val="5"/>
        <w:tblW w:w="135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9"/>
        <w:gridCol w:w="3818"/>
        <w:gridCol w:w="6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419" w:type="dxa"/>
            <w:shd w:val="clear" w:color="000000" w:fill="BFBFB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对应部门主要职责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3818" w:type="dxa"/>
            <w:shd w:val="clear" w:color="000000" w:fill="BFBFB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任务名称</w:t>
            </w:r>
          </w:p>
        </w:tc>
        <w:tc>
          <w:tcPr>
            <w:tcW w:w="6280" w:type="dxa"/>
            <w:shd w:val="clear" w:color="000000" w:fill="BFBFB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341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坚持正确政治导向，立足苏州、研究苏州、服务苏州，办出特色、办出水平，将苏州社科院努力打造成为具有理论引领力、实践推动力、社会影响力的新社科研究平台。</w:t>
            </w:r>
          </w:p>
        </w:tc>
        <w:tc>
          <w:tcPr>
            <w:tcW w:w="381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围绕贯彻落实党中央重大决策和战略部署，以及省委、省政府和市委、市政府中心工作围绕贯彻落实党中央重大决策和战略部署，以及省委、省政府和市委、市政府中心工作开展哲学社会科学基础理论研究和应用对策研究，为市委、市政府提供有价值的决策参考依据。</w:t>
            </w:r>
          </w:p>
        </w:tc>
        <w:tc>
          <w:tcPr>
            <w:tcW w:w="62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一年来，市社科院在市委宣传部指导下，坚持以习近平新时代中国特色社会主义思想为指导，全面贯彻党的二十大和二十届二中、三中全会精神，深化认识习近平总书记对江苏、苏州工作重要讲话精神，坚持围绕中心、服务大局，紧扣主题主线、聚焦主责主业，高质量开展重大课题研究、高水平举办重大学术活动、高站位推进理论宣传和思想舆论引导，取得了“1+2+3+4”的突破性进展，即“组建一个团队，做好两项工作、打造三大品牌，实现四个突破”，切实发挥市委、市政府“思想库”“智囊团”作用，为推进中国式现代化苏州新实践提供智力支持和理论支撑。</w:t>
            </w:r>
          </w:p>
        </w:tc>
      </w:tr>
    </w:tbl>
    <w:p>
      <w:pPr>
        <w:spacing w:line="360" w:lineRule="auto"/>
        <w:ind w:left="600"/>
        <w:rPr>
          <w:rFonts w:ascii="黑体" w:hAnsi="黑体" w:eastAsia="黑体"/>
          <w:sz w:val="30"/>
        </w:rPr>
      </w:pPr>
    </w:p>
    <w:p>
      <w:pPr>
        <w:spacing w:line="360" w:lineRule="auto"/>
        <w:ind w:left="600"/>
        <w:rPr>
          <w:rFonts w:ascii="黑体" w:hAnsi="黑体" w:eastAsia="黑体"/>
          <w:sz w:val="30"/>
        </w:rPr>
      </w:pPr>
    </w:p>
    <w:p>
      <w:pPr>
        <w:numPr>
          <w:ilvl w:val="0"/>
          <w:numId w:val="1"/>
        </w:numPr>
        <w:spacing w:line="360" w:lineRule="auto"/>
        <w:ind w:left="600"/>
        <w:rPr>
          <w:rFonts w:ascii="黑体" w:hAnsi="黑体" w:eastAsia="黑体"/>
          <w:sz w:val="30"/>
        </w:rPr>
      </w:pPr>
      <w:r>
        <w:rPr>
          <w:rFonts w:hint="eastAsia" w:ascii="黑体" w:hAnsi="黑体" w:eastAsia="黑体"/>
          <w:sz w:val="30"/>
        </w:rPr>
        <w:t>部门整体自评表</w:t>
      </w:r>
    </w:p>
    <w:tbl>
      <w:tblPr>
        <w:tblStyle w:val="5"/>
        <w:tblpPr w:leftFromText="180" w:rightFromText="180" w:vertAnchor="text" w:horzAnchor="page" w:tblpX="1656" w:tblpY="127"/>
        <w:tblOverlap w:val="never"/>
        <w:tblW w:w="146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7"/>
        <w:gridCol w:w="2051"/>
        <w:gridCol w:w="2061"/>
        <w:gridCol w:w="1987"/>
        <w:gridCol w:w="1799"/>
        <w:gridCol w:w="1866"/>
        <w:gridCol w:w="1787"/>
        <w:gridCol w:w="1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2067" w:type="dxa"/>
            <w:shd w:val="clear" w:color="000000" w:fill="BFBFB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051" w:type="dxa"/>
            <w:shd w:val="clear" w:color="000000" w:fill="BFBFB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类别</w:t>
            </w:r>
          </w:p>
        </w:tc>
        <w:tc>
          <w:tcPr>
            <w:tcW w:w="2061" w:type="dxa"/>
            <w:shd w:val="clear" w:color="000000" w:fill="BFBFB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指标名称</w:t>
            </w:r>
          </w:p>
        </w:tc>
        <w:tc>
          <w:tcPr>
            <w:tcW w:w="1987" w:type="dxa"/>
            <w:shd w:val="clear" w:color="000000" w:fill="BFBFB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指标目标值</w:t>
            </w:r>
          </w:p>
        </w:tc>
        <w:tc>
          <w:tcPr>
            <w:tcW w:w="1799" w:type="dxa"/>
            <w:shd w:val="clear" w:color="000000" w:fill="BFBFB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指标完成值</w:t>
            </w:r>
          </w:p>
        </w:tc>
        <w:tc>
          <w:tcPr>
            <w:tcW w:w="1866" w:type="dxa"/>
            <w:shd w:val="clear" w:color="000000" w:fill="BFBFB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完成值来源</w:t>
            </w:r>
          </w:p>
        </w:tc>
        <w:tc>
          <w:tcPr>
            <w:tcW w:w="1787" w:type="dxa"/>
            <w:shd w:val="clear" w:color="000000" w:fill="BFBFB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偏差情况</w:t>
            </w:r>
          </w:p>
        </w:tc>
        <w:tc>
          <w:tcPr>
            <w:tcW w:w="1071" w:type="dxa"/>
            <w:shd w:val="clear" w:color="000000" w:fill="BFBFBF"/>
          </w:tcPr>
          <w:p>
            <w:pPr>
              <w:widowControl/>
              <w:jc w:val="center"/>
              <w:rPr>
                <w:rFonts w:ascii="黑体" w:hAnsi="黑体" w:eastAsia="黑体"/>
                <w:sz w:val="30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原因分析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分解目标</w:t>
            </w:r>
          </w:p>
        </w:tc>
        <w:tc>
          <w:tcPr>
            <w:tcW w:w="205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决策</w:t>
            </w:r>
          </w:p>
        </w:tc>
        <w:tc>
          <w:tcPr>
            <w:tcW w:w="206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中长期规划制定健全性</w:t>
            </w:r>
          </w:p>
        </w:tc>
        <w:tc>
          <w:tcPr>
            <w:tcW w:w="19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健全</w:t>
            </w:r>
          </w:p>
        </w:tc>
        <w:tc>
          <w:tcPr>
            <w:tcW w:w="17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健全</w:t>
            </w:r>
          </w:p>
        </w:tc>
        <w:tc>
          <w:tcPr>
            <w:tcW w:w="186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根据实际取得</w:t>
            </w:r>
          </w:p>
        </w:tc>
        <w:tc>
          <w:tcPr>
            <w:tcW w:w="17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0%</w:t>
            </w:r>
          </w:p>
        </w:tc>
        <w:tc>
          <w:tcPr>
            <w:tcW w:w="1071" w:type="dxa"/>
          </w:tcPr>
          <w:p>
            <w:pPr>
              <w:spacing w:line="360" w:lineRule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6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工作计划制定健全性</w:t>
            </w:r>
          </w:p>
        </w:tc>
        <w:tc>
          <w:tcPr>
            <w:tcW w:w="19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健全</w:t>
            </w:r>
          </w:p>
        </w:tc>
        <w:tc>
          <w:tcPr>
            <w:tcW w:w="17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健全</w:t>
            </w:r>
          </w:p>
        </w:tc>
        <w:tc>
          <w:tcPr>
            <w:tcW w:w="186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根据实际取得</w:t>
            </w:r>
          </w:p>
        </w:tc>
        <w:tc>
          <w:tcPr>
            <w:tcW w:w="17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0%</w:t>
            </w:r>
          </w:p>
        </w:tc>
        <w:tc>
          <w:tcPr>
            <w:tcW w:w="1071" w:type="dxa"/>
          </w:tcPr>
          <w:p>
            <w:pPr>
              <w:spacing w:line="360" w:lineRule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6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绩效目标合理性</w:t>
            </w:r>
          </w:p>
        </w:tc>
        <w:tc>
          <w:tcPr>
            <w:tcW w:w="19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合理</w:t>
            </w:r>
          </w:p>
        </w:tc>
        <w:tc>
          <w:tcPr>
            <w:tcW w:w="17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合理</w:t>
            </w:r>
          </w:p>
        </w:tc>
        <w:tc>
          <w:tcPr>
            <w:tcW w:w="186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根据实际取得</w:t>
            </w:r>
          </w:p>
        </w:tc>
        <w:tc>
          <w:tcPr>
            <w:tcW w:w="17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0%</w:t>
            </w:r>
          </w:p>
        </w:tc>
        <w:tc>
          <w:tcPr>
            <w:tcW w:w="1071" w:type="dxa"/>
          </w:tcPr>
          <w:p>
            <w:pPr>
              <w:spacing w:line="360" w:lineRule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6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绩效指标明确性</w:t>
            </w:r>
          </w:p>
        </w:tc>
        <w:tc>
          <w:tcPr>
            <w:tcW w:w="19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明确</w:t>
            </w:r>
          </w:p>
        </w:tc>
        <w:tc>
          <w:tcPr>
            <w:tcW w:w="17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明确</w:t>
            </w:r>
          </w:p>
        </w:tc>
        <w:tc>
          <w:tcPr>
            <w:tcW w:w="186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根据实际取得</w:t>
            </w:r>
          </w:p>
        </w:tc>
        <w:tc>
          <w:tcPr>
            <w:tcW w:w="17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0%</w:t>
            </w:r>
          </w:p>
        </w:tc>
        <w:tc>
          <w:tcPr>
            <w:tcW w:w="1071" w:type="dxa"/>
          </w:tcPr>
          <w:p>
            <w:pPr>
              <w:spacing w:line="360" w:lineRule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6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预算编制科学性</w:t>
            </w:r>
          </w:p>
        </w:tc>
        <w:tc>
          <w:tcPr>
            <w:tcW w:w="19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科学</w:t>
            </w:r>
          </w:p>
        </w:tc>
        <w:tc>
          <w:tcPr>
            <w:tcW w:w="17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科学</w:t>
            </w:r>
          </w:p>
        </w:tc>
        <w:tc>
          <w:tcPr>
            <w:tcW w:w="186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根据实际取得</w:t>
            </w:r>
          </w:p>
        </w:tc>
        <w:tc>
          <w:tcPr>
            <w:tcW w:w="17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0%</w:t>
            </w:r>
          </w:p>
        </w:tc>
        <w:tc>
          <w:tcPr>
            <w:tcW w:w="1071" w:type="dxa"/>
          </w:tcPr>
          <w:p>
            <w:pPr>
              <w:spacing w:line="360" w:lineRule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6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预算编制规范性</w:t>
            </w:r>
          </w:p>
        </w:tc>
        <w:tc>
          <w:tcPr>
            <w:tcW w:w="19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规范</w:t>
            </w:r>
          </w:p>
        </w:tc>
        <w:tc>
          <w:tcPr>
            <w:tcW w:w="17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规范</w:t>
            </w:r>
          </w:p>
        </w:tc>
        <w:tc>
          <w:tcPr>
            <w:tcW w:w="186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根据实际取得</w:t>
            </w:r>
          </w:p>
        </w:tc>
        <w:tc>
          <w:tcPr>
            <w:tcW w:w="17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0%</w:t>
            </w:r>
          </w:p>
        </w:tc>
        <w:tc>
          <w:tcPr>
            <w:tcW w:w="1071" w:type="dxa"/>
          </w:tcPr>
          <w:p>
            <w:pPr>
              <w:spacing w:line="360" w:lineRule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6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过程</w:t>
            </w:r>
          </w:p>
        </w:tc>
        <w:tc>
          <w:tcPr>
            <w:tcW w:w="206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预算管理制度健全性</w:t>
            </w:r>
          </w:p>
        </w:tc>
        <w:tc>
          <w:tcPr>
            <w:tcW w:w="19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健全</w:t>
            </w:r>
          </w:p>
        </w:tc>
        <w:tc>
          <w:tcPr>
            <w:tcW w:w="17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健全</w:t>
            </w:r>
          </w:p>
        </w:tc>
        <w:tc>
          <w:tcPr>
            <w:tcW w:w="186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根据实际取得</w:t>
            </w:r>
          </w:p>
        </w:tc>
        <w:tc>
          <w:tcPr>
            <w:tcW w:w="17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0%</w:t>
            </w:r>
          </w:p>
        </w:tc>
        <w:tc>
          <w:tcPr>
            <w:tcW w:w="1071" w:type="dxa"/>
          </w:tcPr>
          <w:p>
            <w:pPr>
              <w:spacing w:line="360" w:lineRule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6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非税收入管理合规性</w:t>
            </w:r>
          </w:p>
        </w:tc>
        <w:tc>
          <w:tcPr>
            <w:tcW w:w="19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合规</w:t>
            </w:r>
          </w:p>
        </w:tc>
        <w:tc>
          <w:tcPr>
            <w:tcW w:w="17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合规</w:t>
            </w:r>
          </w:p>
        </w:tc>
        <w:tc>
          <w:tcPr>
            <w:tcW w:w="186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根据实际取得</w:t>
            </w:r>
          </w:p>
        </w:tc>
        <w:tc>
          <w:tcPr>
            <w:tcW w:w="17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0%</w:t>
            </w:r>
          </w:p>
        </w:tc>
        <w:tc>
          <w:tcPr>
            <w:tcW w:w="1071" w:type="dxa"/>
          </w:tcPr>
          <w:p>
            <w:pPr>
              <w:spacing w:line="360" w:lineRule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6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资金使用合规性</w:t>
            </w:r>
          </w:p>
        </w:tc>
        <w:tc>
          <w:tcPr>
            <w:tcW w:w="19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合规</w:t>
            </w:r>
          </w:p>
        </w:tc>
        <w:tc>
          <w:tcPr>
            <w:tcW w:w="17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合规</w:t>
            </w:r>
          </w:p>
        </w:tc>
        <w:tc>
          <w:tcPr>
            <w:tcW w:w="186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根据实际取得</w:t>
            </w:r>
          </w:p>
        </w:tc>
        <w:tc>
          <w:tcPr>
            <w:tcW w:w="17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0%</w:t>
            </w:r>
          </w:p>
        </w:tc>
        <w:tc>
          <w:tcPr>
            <w:tcW w:w="1071" w:type="dxa"/>
          </w:tcPr>
          <w:p>
            <w:pPr>
              <w:spacing w:line="360" w:lineRule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6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基础信息完善性</w:t>
            </w:r>
          </w:p>
        </w:tc>
        <w:tc>
          <w:tcPr>
            <w:tcW w:w="19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完善</w:t>
            </w:r>
          </w:p>
        </w:tc>
        <w:tc>
          <w:tcPr>
            <w:tcW w:w="17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完善</w:t>
            </w:r>
          </w:p>
        </w:tc>
        <w:tc>
          <w:tcPr>
            <w:tcW w:w="186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根据实际取得</w:t>
            </w:r>
          </w:p>
        </w:tc>
        <w:tc>
          <w:tcPr>
            <w:tcW w:w="17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0%</w:t>
            </w:r>
          </w:p>
        </w:tc>
        <w:tc>
          <w:tcPr>
            <w:tcW w:w="1071" w:type="dxa"/>
          </w:tcPr>
          <w:p>
            <w:pPr>
              <w:spacing w:line="360" w:lineRule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6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绩效管理覆盖率</w:t>
            </w:r>
          </w:p>
        </w:tc>
        <w:tc>
          <w:tcPr>
            <w:tcW w:w="19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=100%</w:t>
            </w:r>
          </w:p>
        </w:tc>
        <w:tc>
          <w:tcPr>
            <w:tcW w:w="17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100%</w:t>
            </w:r>
          </w:p>
        </w:tc>
        <w:tc>
          <w:tcPr>
            <w:tcW w:w="186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根据实际取得</w:t>
            </w:r>
          </w:p>
        </w:tc>
        <w:tc>
          <w:tcPr>
            <w:tcW w:w="17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0.00%</w:t>
            </w:r>
          </w:p>
        </w:tc>
        <w:tc>
          <w:tcPr>
            <w:tcW w:w="1071" w:type="dxa"/>
          </w:tcPr>
          <w:p>
            <w:pPr>
              <w:spacing w:line="360" w:lineRule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6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预决算信息公开度</w:t>
            </w:r>
          </w:p>
        </w:tc>
        <w:tc>
          <w:tcPr>
            <w:tcW w:w="19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公开</w:t>
            </w:r>
          </w:p>
        </w:tc>
        <w:tc>
          <w:tcPr>
            <w:tcW w:w="17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公开</w:t>
            </w:r>
          </w:p>
        </w:tc>
        <w:tc>
          <w:tcPr>
            <w:tcW w:w="186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根据实际取得</w:t>
            </w:r>
          </w:p>
        </w:tc>
        <w:tc>
          <w:tcPr>
            <w:tcW w:w="17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0%</w:t>
            </w:r>
          </w:p>
        </w:tc>
        <w:tc>
          <w:tcPr>
            <w:tcW w:w="1071" w:type="dxa"/>
          </w:tcPr>
          <w:p>
            <w:pPr>
              <w:spacing w:line="360" w:lineRule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6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固定资产利用率</w:t>
            </w:r>
          </w:p>
        </w:tc>
        <w:tc>
          <w:tcPr>
            <w:tcW w:w="19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=100%</w:t>
            </w:r>
          </w:p>
        </w:tc>
        <w:tc>
          <w:tcPr>
            <w:tcW w:w="17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100%</w:t>
            </w:r>
          </w:p>
        </w:tc>
        <w:tc>
          <w:tcPr>
            <w:tcW w:w="186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根据实际取得</w:t>
            </w:r>
          </w:p>
        </w:tc>
        <w:tc>
          <w:tcPr>
            <w:tcW w:w="17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0.00%</w:t>
            </w:r>
          </w:p>
        </w:tc>
        <w:tc>
          <w:tcPr>
            <w:tcW w:w="1071" w:type="dxa"/>
          </w:tcPr>
          <w:p>
            <w:pPr>
              <w:spacing w:line="360" w:lineRule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6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资产管理制度健全性</w:t>
            </w:r>
          </w:p>
        </w:tc>
        <w:tc>
          <w:tcPr>
            <w:tcW w:w="19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健全</w:t>
            </w:r>
          </w:p>
        </w:tc>
        <w:tc>
          <w:tcPr>
            <w:tcW w:w="17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健全</w:t>
            </w:r>
          </w:p>
        </w:tc>
        <w:tc>
          <w:tcPr>
            <w:tcW w:w="186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根据实际取得</w:t>
            </w:r>
          </w:p>
        </w:tc>
        <w:tc>
          <w:tcPr>
            <w:tcW w:w="17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0%</w:t>
            </w:r>
          </w:p>
        </w:tc>
        <w:tc>
          <w:tcPr>
            <w:tcW w:w="1071" w:type="dxa"/>
          </w:tcPr>
          <w:p>
            <w:pPr>
              <w:spacing w:line="360" w:lineRule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6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资产管理规范性</w:t>
            </w:r>
          </w:p>
        </w:tc>
        <w:tc>
          <w:tcPr>
            <w:tcW w:w="19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规范</w:t>
            </w:r>
          </w:p>
        </w:tc>
        <w:tc>
          <w:tcPr>
            <w:tcW w:w="17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规范</w:t>
            </w:r>
          </w:p>
        </w:tc>
        <w:tc>
          <w:tcPr>
            <w:tcW w:w="186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根据实际取得</w:t>
            </w:r>
          </w:p>
        </w:tc>
        <w:tc>
          <w:tcPr>
            <w:tcW w:w="17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0%</w:t>
            </w:r>
          </w:p>
        </w:tc>
        <w:tc>
          <w:tcPr>
            <w:tcW w:w="1071" w:type="dxa"/>
          </w:tcPr>
          <w:p>
            <w:pPr>
              <w:spacing w:line="360" w:lineRule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6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项目管理制度健全性</w:t>
            </w:r>
          </w:p>
        </w:tc>
        <w:tc>
          <w:tcPr>
            <w:tcW w:w="19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健全</w:t>
            </w:r>
          </w:p>
        </w:tc>
        <w:tc>
          <w:tcPr>
            <w:tcW w:w="17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健全</w:t>
            </w:r>
          </w:p>
        </w:tc>
        <w:tc>
          <w:tcPr>
            <w:tcW w:w="186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根据实际取得</w:t>
            </w:r>
          </w:p>
        </w:tc>
        <w:tc>
          <w:tcPr>
            <w:tcW w:w="17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0%</w:t>
            </w:r>
          </w:p>
        </w:tc>
        <w:tc>
          <w:tcPr>
            <w:tcW w:w="1071" w:type="dxa"/>
          </w:tcPr>
          <w:p>
            <w:pPr>
              <w:spacing w:line="360" w:lineRule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6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项目管理制度执行规范性</w:t>
            </w:r>
          </w:p>
        </w:tc>
        <w:tc>
          <w:tcPr>
            <w:tcW w:w="19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规范</w:t>
            </w:r>
          </w:p>
        </w:tc>
        <w:tc>
          <w:tcPr>
            <w:tcW w:w="17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规范</w:t>
            </w:r>
          </w:p>
        </w:tc>
        <w:tc>
          <w:tcPr>
            <w:tcW w:w="186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根据实际取得</w:t>
            </w:r>
          </w:p>
        </w:tc>
        <w:tc>
          <w:tcPr>
            <w:tcW w:w="17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0%</w:t>
            </w:r>
          </w:p>
        </w:tc>
        <w:tc>
          <w:tcPr>
            <w:tcW w:w="1071" w:type="dxa"/>
          </w:tcPr>
          <w:p>
            <w:pPr>
              <w:spacing w:line="360" w:lineRule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6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在职人员控制率</w:t>
            </w:r>
          </w:p>
        </w:tc>
        <w:tc>
          <w:tcPr>
            <w:tcW w:w="19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=100%</w:t>
            </w:r>
          </w:p>
        </w:tc>
        <w:tc>
          <w:tcPr>
            <w:tcW w:w="17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100%</w:t>
            </w:r>
          </w:p>
        </w:tc>
        <w:tc>
          <w:tcPr>
            <w:tcW w:w="186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根据实际取得</w:t>
            </w:r>
          </w:p>
        </w:tc>
        <w:tc>
          <w:tcPr>
            <w:tcW w:w="17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0.00%</w:t>
            </w:r>
          </w:p>
        </w:tc>
        <w:tc>
          <w:tcPr>
            <w:tcW w:w="1071" w:type="dxa"/>
          </w:tcPr>
          <w:p>
            <w:pPr>
              <w:spacing w:line="360" w:lineRule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6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人员管理制度执行有效性</w:t>
            </w:r>
          </w:p>
        </w:tc>
        <w:tc>
          <w:tcPr>
            <w:tcW w:w="19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有效</w:t>
            </w:r>
          </w:p>
        </w:tc>
        <w:tc>
          <w:tcPr>
            <w:tcW w:w="17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有效</w:t>
            </w:r>
          </w:p>
        </w:tc>
        <w:tc>
          <w:tcPr>
            <w:tcW w:w="186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根据实际取得</w:t>
            </w:r>
          </w:p>
        </w:tc>
        <w:tc>
          <w:tcPr>
            <w:tcW w:w="17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0%</w:t>
            </w:r>
          </w:p>
        </w:tc>
        <w:tc>
          <w:tcPr>
            <w:tcW w:w="1071" w:type="dxa"/>
          </w:tcPr>
          <w:p>
            <w:pPr>
              <w:spacing w:line="360" w:lineRule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6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人员管理制度健全性</w:t>
            </w:r>
          </w:p>
        </w:tc>
        <w:tc>
          <w:tcPr>
            <w:tcW w:w="19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健全</w:t>
            </w:r>
          </w:p>
        </w:tc>
        <w:tc>
          <w:tcPr>
            <w:tcW w:w="17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健全</w:t>
            </w:r>
          </w:p>
        </w:tc>
        <w:tc>
          <w:tcPr>
            <w:tcW w:w="186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根据实际取得</w:t>
            </w:r>
          </w:p>
        </w:tc>
        <w:tc>
          <w:tcPr>
            <w:tcW w:w="17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0%</w:t>
            </w:r>
          </w:p>
        </w:tc>
        <w:tc>
          <w:tcPr>
            <w:tcW w:w="1071" w:type="dxa"/>
          </w:tcPr>
          <w:p>
            <w:pPr>
              <w:spacing w:line="360" w:lineRule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6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纪检监察工作有效性</w:t>
            </w:r>
          </w:p>
        </w:tc>
        <w:tc>
          <w:tcPr>
            <w:tcW w:w="19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有效</w:t>
            </w:r>
          </w:p>
        </w:tc>
        <w:tc>
          <w:tcPr>
            <w:tcW w:w="17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有效</w:t>
            </w:r>
          </w:p>
        </w:tc>
        <w:tc>
          <w:tcPr>
            <w:tcW w:w="186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根据实际取得</w:t>
            </w:r>
          </w:p>
        </w:tc>
        <w:tc>
          <w:tcPr>
            <w:tcW w:w="17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0%</w:t>
            </w:r>
          </w:p>
        </w:tc>
        <w:tc>
          <w:tcPr>
            <w:tcW w:w="1071" w:type="dxa"/>
          </w:tcPr>
          <w:p>
            <w:pPr>
              <w:spacing w:line="360" w:lineRule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6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业务学习与培训及时完成率</w:t>
            </w:r>
          </w:p>
        </w:tc>
        <w:tc>
          <w:tcPr>
            <w:tcW w:w="19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=100%</w:t>
            </w:r>
          </w:p>
        </w:tc>
        <w:tc>
          <w:tcPr>
            <w:tcW w:w="17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100%</w:t>
            </w:r>
          </w:p>
        </w:tc>
        <w:tc>
          <w:tcPr>
            <w:tcW w:w="186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根据实际取得</w:t>
            </w:r>
          </w:p>
        </w:tc>
        <w:tc>
          <w:tcPr>
            <w:tcW w:w="17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0.00%</w:t>
            </w:r>
          </w:p>
        </w:tc>
        <w:tc>
          <w:tcPr>
            <w:tcW w:w="1071" w:type="dxa"/>
          </w:tcPr>
          <w:p>
            <w:pPr>
              <w:spacing w:line="360" w:lineRule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6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组织建设工作及时完成率</w:t>
            </w:r>
          </w:p>
        </w:tc>
        <w:tc>
          <w:tcPr>
            <w:tcW w:w="19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=100%</w:t>
            </w:r>
          </w:p>
        </w:tc>
        <w:tc>
          <w:tcPr>
            <w:tcW w:w="17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100%</w:t>
            </w:r>
          </w:p>
        </w:tc>
        <w:tc>
          <w:tcPr>
            <w:tcW w:w="186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根据实际取得</w:t>
            </w:r>
          </w:p>
        </w:tc>
        <w:tc>
          <w:tcPr>
            <w:tcW w:w="17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0.00%</w:t>
            </w:r>
          </w:p>
        </w:tc>
        <w:tc>
          <w:tcPr>
            <w:tcW w:w="1071" w:type="dxa"/>
          </w:tcPr>
          <w:p>
            <w:pPr>
              <w:spacing w:line="360" w:lineRule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6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支付进度符合率</w:t>
            </w:r>
          </w:p>
        </w:tc>
        <w:tc>
          <w:tcPr>
            <w:tcW w:w="19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=100%</w:t>
            </w:r>
          </w:p>
        </w:tc>
        <w:tc>
          <w:tcPr>
            <w:tcW w:w="17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100%</w:t>
            </w:r>
          </w:p>
        </w:tc>
        <w:tc>
          <w:tcPr>
            <w:tcW w:w="186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根据实际取得</w:t>
            </w:r>
          </w:p>
        </w:tc>
        <w:tc>
          <w:tcPr>
            <w:tcW w:w="17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0.00%</w:t>
            </w:r>
          </w:p>
        </w:tc>
        <w:tc>
          <w:tcPr>
            <w:tcW w:w="1071" w:type="dxa"/>
          </w:tcPr>
          <w:p>
            <w:pPr>
              <w:spacing w:line="360" w:lineRule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6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结转结余率</w:t>
            </w:r>
          </w:p>
        </w:tc>
        <w:tc>
          <w:tcPr>
            <w:tcW w:w="19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=0%</w:t>
            </w:r>
          </w:p>
        </w:tc>
        <w:tc>
          <w:tcPr>
            <w:tcW w:w="17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0%</w:t>
            </w:r>
          </w:p>
        </w:tc>
        <w:tc>
          <w:tcPr>
            <w:tcW w:w="186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根据实际取得</w:t>
            </w:r>
          </w:p>
        </w:tc>
        <w:tc>
          <w:tcPr>
            <w:tcW w:w="17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0%</w:t>
            </w:r>
          </w:p>
        </w:tc>
        <w:tc>
          <w:tcPr>
            <w:tcW w:w="1071" w:type="dxa"/>
          </w:tcPr>
          <w:p>
            <w:pPr>
              <w:spacing w:line="360" w:lineRule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6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“三公经费”变动率</w:t>
            </w:r>
          </w:p>
        </w:tc>
        <w:tc>
          <w:tcPr>
            <w:tcW w:w="19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&lt;=0%</w:t>
            </w:r>
          </w:p>
        </w:tc>
        <w:tc>
          <w:tcPr>
            <w:tcW w:w="17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0%</w:t>
            </w:r>
          </w:p>
        </w:tc>
        <w:tc>
          <w:tcPr>
            <w:tcW w:w="186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根据实际取得</w:t>
            </w:r>
          </w:p>
        </w:tc>
        <w:tc>
          <w:tcPr>
            <w:tcW w:w="17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0%</w:t>
            </w:r>
          </w:p>
        </w:tc>
        <w:tc>
          <w:tcPr>
            <w:tcW w:w="1071" w:type="dxa"/>
          </w:tcPr>
          <w:p>
            <w:pPr>
              <w:spacing w:line="360" w:lineRule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6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预算执行率</w:t>
            </w:r>
          </w:p>
        </w:tc>
        <w:tc>
          <w:tcPr>
            <w:tcW w:w="19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=100%</w:t>
            </w:r>
          </w:p>
        </w:tc>
        <w:tc>
          <w:tcPr>
            <w:tcW w:w="17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98.2%</w:t>
            </w:r>
          </w:p>
        </w:tc>
        <w:tc>
          <w:tcPr>
            <w:tcW w:w="186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根据实际取得</w:t>
            </w:r>
          </w:p>
        </w:tc>
        <w:tc>
          <w:tcPr>
            <w:tcW w:w="17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-1.80%</w:t>
            </w:r>
          </w:p>
        </w:tc>
        <w:tc>
          <w:tcPr>
            <w:tcW w:w="1071" w:type="dxa"/>
          </w:tcPr>
          <w:p>
            <w:pPr>
              <w:spacing w:line="360" w:lineRule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6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预算调整率</w:t>
            </w:r>
          </w:p>
        </w:tc>
        <w:tc>
          <w:tcPr>
            <w:tcW w:w="19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=0%</w:t>
            </w:r>
          </w:p>
        </w:tc>
        <w:tc>
          <w:tcPr>
            <w:tcW w:w="17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0%</w:t>
            </w:r>
          </w:p>
        </w:tc>
        <w:tc>
          <w:tcPr>
            <w:tcW w:w="186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根据实际取得</w:t>
            </w:r>
          </w:p>
        </w:tc>
        <w:tc>
          <w:tcPr>
            <w:tcW w:w="17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0%</w:t>
            </w:r>
          </w:p>
        </w:tc>
        <w:tc>
          <w:tcPr>
            <w:tcW w:w="1071" w:type="dxa"/>
          </w:tcPr>
          <w:p>
            <w:pPr>
              <w:spacing w:line="360" w:lineRule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6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政府采购执行率</w:t>
            </w:r>
          </w:p>
        </w:tc>
        <w:tc>
          <w:tcPr>
            <w:tcW w:w="19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=100%</w:t>
            </w:r>
          </w:p>
        </w:tc>
        <w:tc>
          <w:tcPr>
            <w:tcW w:w="17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100%</w:t>
            </w:r>
          </w:p>
        </w:tc>
        <w:tc>
          <w:tcPr>
            <w:tcW w:w="186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根据实际取得</w:t>
            </w:r>
          </w:p>
        </w:tc>
        <w:tc>
          <w:tcPr>
            <w:tcW w:w="17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0.00%</w:t>
            </w:r>
          </w:p>
        </w:tc>
        <w:tc>
          <w:tcPr>
            <w:tcW w:w="1071" w:type="dxa"/>
          </w:tcPr>
          <w:p>
            <w:pPr>
              <w:spacing w:line="360" w:lineRule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6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公用经费控制率</w:t>
            </w:r>
          </w:p>
        </w:tc>
        <w:tc>
          <w:tcPr>
            <w:tcW w:w="19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&lt;=100%</w:t>
            </w:r>
          </w:p>
        </w:tc>
        <w:tc>
          <w:tcPr>
            <w:tcW w:w="17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100%</w:t>
            </w:r>
          </w:p>
        </w:tc>
        <w:tc>
          <w:tcPr>
            <w:tcW w:w="186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根据实际取得</w:t>
            </w:r>
          </w:p>
        </w:tc>
        <w:tc>
          <w:tcPr>
            <w:tcW w:w="17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0.00%</w:t>
            </w:r>
          </w:p>
        </w:tc>
        <w:tc>
          <w:tcPr>
            <w:tcW w:w="1071" w:type="dxa"/>
          </w:tcPr>
          <w:p>
            <w:pPr>
              <w:spacing w:line="360" w:lineRule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6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预算偏差率</w:t>
            </w:r>
          </w:p>
        </w:tc>
        <w:tc>
          <w:tcPr>
            <w:tcW w:w="19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&lt;=10%</w:t>
            </w:r>
          </w:p>
        </w:tc>
        <w:tc>
          <w:tcPr>
            <w:tcW w:w="17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10%</w:t>
            </w:r>
          </w:p>
        </w:tc>
        <w:tc>
          <w:tcPr>
            <w:tcW w:w="186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根据实际取得</w:t>
            </w:r>
          </w:p>
        </w:tc>
        <w:tc>
          <w:tcPr>
            <w:tcW w:w="17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0.00%</w:t>
            </w:r>
          </w:p>
        </w:tc>
        <w:tc>
          <w:tcPr>
            <w:tcW w:w="1071" w:type="dxa"/>
          </w:tcPr>
          <w:p>
            <w:pPr>
              <w:spacing w:line="360" w:lineRule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6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非税收入预算完成率</w:t>
            </w:r>
          </w:p>
        </w:tc>
        <w:tc>
          <w:tcPr>
            <w:tcW w:w="19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&gt;=100</w:t>
            </w:r>
          </w:p>
        </w:tc>
        <w:tc>
          <w:tcPr>
            <w:tcW w:w="17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100</w:t>
            </w:r>
          </w:p>
        </w:tc>
        <w:tc>
          <w:tcPr>
            <w:tcW w:w="186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根据实际取得</w:t>
            </w:r>
          </w:p>
        </w:tc>
        <w:tc>
          <w:tcPr>
            <w:tcW w:w="17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0.00%</w:t>
            </w:r>
          </w:p>
        </w:tc>
        <w:tc>
          <w:tcPr>
            <w:tcW w:w="1071" w:type="dxa"/>
          </w:tcPr>
          <w:p>
            <w:pPr>
              <w:spacing w:line="360" w:lineRule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6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效益</w:t>
            </w:r>
          </w:p>
        </w:tc>
        <w:tc>
          <w:tcPr>
            <w:tcW w:w="206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高质量完成《中国城市人文经济发展指数》报告</w:t>
            </w:r>
          </w:p>
        </w:tc>
        <w:tc>
          <w:tcPr>
            <w:tcW w:w="19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=1份</w:t>
            </w:r>
          </w:p>
        </w:tc>
        <w:tc>
          <w:tcPr>
            <w:tcW w:w="17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1份</w:t>
            </w:r>
          </w:p>
        </w:tc>
        <w:tc>
          <w:tcPr>
            <w:tcW w:w="186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根据实际取得</w:t>
            </w:r>
          </w:p>
        </w:tc>
        <w:tc>
          <w:tcPr>
            <w:tcW w:w="17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0.00%</w:t>
            </w:r>
          </w:p>
        </w:tc>
        <w:tc>
          <w:tcPr>
            <w:tcW w:w="1071" w:type="dxa"/>
          </w:tcPr>
          <w:p>
            <w:pPr>
              <w:spacing w:line="360" w:lineRule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6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出版苏州发展蓝皮书</w:t>
            </w:r>
          </w:p>
        </w:tc>
        <w:tc>
          <w:tcPr>
            <w:tcW w:w="19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=1份</w:t>
            </w:r>
          </w:p>
        </w:tc>
        <w:tc>
          <w:tcPr>
            <w:tcW w:w="17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1份</w:t>
            </w:r>
          </w:p>
        </w:tc>
        <w:tc>
          <w:tcPr>
            <w:tcW w:w="186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根据实际取得</w:t>
            </w:r>
          </w:p>
        </w:tc>
        <w:tc>
          <w:tcPr>
            <w:tcW w:w="17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0.00%</w:t>
            </w:r>
          </w:p>
        </w:tc>
        <w:tc>
          <w:tcPr>
            <w:tcW w:w="1071" w:type="dxa"/>
          </w:tcPr>
          <w:p>
            <w:pPr>
              <w:spacing w:line="360" w:lineRule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6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履职</w:t>
            </w:r>
          </w:p>
        </w:tc>
        <w:tc>
          <w:tcPr>
            <w:tcW w:w="206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重点课题完成率</w:t>
            </w:r>
          </w:p>
        </w:tc>
        <w:tc>
          <w:tcPr>
            <w:tcW w:w="19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=100%</w:t>
            </w:r>
          </w:p>
        </w:tc>
        <w:tc>
          <w:tcPr>
            <w:tcW w:w="17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100%</w:t>
            </w:r>
          </w:p>
        </w:tc>
        <w:tc>
          <w:tcPr>
            <w:tcW w:w="186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根据实际取得</w:t>
            </w:r>
          </w:p>
        </w:tc>
        <w:tc>
          <w:tcPr>
            <w:tcW w:w="17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0.00%</w:t>
            </w:r>
          </w:p>
        </w:tc>
        <w:tc>
          <w:tcPr>
            <w:tcW w:w="1071" w:type="dxa"/>
          </w:tcPr>
          <w:p>
            <w:pPr>
              <w:spacing w:line="360" w:lineRule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6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完成课题数量</w:t>
            </w:r>
          </w:p>
        </w:tc>
        <w:tc>
          <w:tcPr>
            <w:tcW w:w="19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&gt;=3</w:t>
            </w:r>
          </w:p>
        </w:tc>
        <w:tc>
          <w:tcPr>
            <w:tcW w:w="17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</w:p>
        </w:tc>
        <w:tc>
          <w:tcPr>
            <w:tcW w:w="186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根据实际取得</w:t>
            </w:r>
          </w:p>
        </w:tc>
        <w:tc>
          <w:tcPr>
            <w:tcW w:w="17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0.00%</w:t>
            </w:r>
          </w:p>
        </w:tc>
        <w:tc>
          <w:tcPr>
            <w:tcW w:w="1071" w:type="dxa"/>
          </w:tcPr>
          <w:p>
            <w:pPr>
              <w:spacing w:line="360" w:lineRule="auto"/>
              <w:rPr>
                <w:rFonts w:ascii="宋体" w:hAnsi="宋体" w:cs="宋体"/>
                <w:kern w:val="0"/>
                <w:sz w:val="22"/>
              </w:rPr>
            </w:pPr>
          </w:p>
        </w:tc>
      </w:tr>
    </w:tbl>
    <w:p>
      <w:pPr>
        <w:spacing w:line="360" w:lineRule="auto"/>
        <w:ind w:left="600"/>
        <w:rPr>
          <w:rFonts w:ascii="黑体" w:hAnsi="黑体" w:eastAsia="黑体"/>
          <w:sz w:val="30"/>
        </w:rPr>
      </w:pPr>
    </w:p>
    <w:sectPr>
      <w:headerReference r:id="rId7" w:type="default"/>
      <w:footerReference r:id="rId8" w:type="default"/>
      <w:pgSz w:w="16840" w:h="11907" w:orient="landscape"/>
      <w:pgMar w:top="1559" w:right="1247" w:bottom="1400" w:left="1089" w:header="851" w:footer="992" w:gutter="0"/>
      <w:paperSrc w:first="15" w:other="15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</w: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7BB9F1"/>
    <w:multiLevelType w:val="singleLevel"/>
    <w:tmpl w:val="5D7BB9F1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2ZWIxNzBhOWM3YmNkMjVjMWZjMWQ2NzA4MDFlZmYifQ=="/>
  </w:docVars>
  <w:rsids>
    <w:rsidRoot w:val="00063C33"/>
    <w:rsid w:val="00000AE5"/>
    <w:rsid w:val="0000149B"/>
    <w:rsid w:val="00003466"/>
    <w:rsid w:val="00005172"/>
    <w:rsid w:val="000100EA"/>
    <w:rsid w:val="000174EF"/>
    <w:rsid w:val="00017B0A"/>
    <w:rsid w:val="00023671"/>
    <w:rsid w:val="00026029"/>
    <w:rsid w:val="000264BF"/>
    <w:rsid w:val="00037A63"/>
    <w:rsid w:val="00040CA6"/>
    <w:rsid w:val="00043B48"/>
    <w:rsid w:val="00052BE5"/>
    <w:rsid w:val="00060137"/>
    <w:rsid w:val="00063750"/>
    <w:rsid w:val="00063C33"/>
    <w:rsid w:val="00063D5B"/>
    <w:rsid w:val="00065156"/>
    <w:rsid w:val="00065B29"/>
    <w:rsid w:val="00067138"/>
    <w:rsid w:val="0006750F"/>
    <w:rsid w:val="000744C4"/>
    <w:rsid w:val="00075453"/>
    <w:rsid w:val="00075D05"/>
    <w:rsid w:val="000822BA"/>
    <w:rsid w:val="000824B9"/>
    <w:rsid w:val="00083E7F"/>
    <w:rsid w:val="000903A9"/>
    <w:rsid w:val="00090A12"/>
    <w:rsid w:val="00091DCD"/>
    <w:rsid w:val="000920AE"/>
    <w:rsid w:val="00096524"/>
    <w:rsid w:val="000A413D"/>
    <w:rsid w:val="000A5944"/>
    <w:rsid w:val="000B00C1"/>
    <w:rsid w:val="000B1FE0"/>
    <w:rsid w:val="000B2275"/>
    <w:rsid w:val="000B2CE5"/>
    <w:rsid w:val="000B5A1C"/>
    <w:rsid w:val="000B7645"/>
    <w:rsid w:val="000C44B7"/>
    <w:rsid w:val="000E5B04"/>
    <w:rsid w:val="000E69D0"/>
    <w:rsid w:val="000E7FBE"/>
    <w:rsid w:val="000F10A1"/>
    <w:rsid w:val="000F2CE9"/>
    <w:rsid w:val="000F5BD7"/>
    <w:rsid w:val="000F6964"/>
    <w:rsid w:val="00100A3B"/>
    <w:rsid w:val="001014B4"/>
    <w:rsid w:val="00104DFE"/>
    <w:rsid w:val="00106E72"/>
    <w:rsid w:val="00113289"/>
    <w:rsid w:val="00113D04"/>
    <w:rsid w:val="00113E8E"/>
    <w:rsid w:val="0011541B"/>
    <w:rsid w:val="0012134D"/>
    <w:rsid w:val="001220BE"/>
    <w:rsid w:val="00125CF2"/>
    <w:rsid w:val="00126E12"/>
    <w:rsid w:val="00130587"/>
    <w:rsid w:val="00130A6B"/>
    <w:rsid w:val="00131B00"/>
    <w:rsid w:val="00132D88"/>
    <w:rsid w:val="00133A9B"/>
    <w:rsid w:val="0013429F"/>
    <w:rsid w:val="001410F0"/>
    <w:rsid w:val="001420CF"/>
    <w:rsid w:val="00143A75"/>
    <w:rsid w:val="00143BA3"/>
    <w:rsid w:val="0014417A"/>
    <w:rsid w:val="001451E1"/>
    <w:rsid w:val="00147FEA"/>
    <w:rsid w:val="0015165E"/>
    <w:rsid w:val="00155CA1"/>
    <w:rsid w:val="001612E1"/>
    <w:rsid w:val="00164523"/>
    <w:rsid w:val="00165B5D"/>
    <w:rsid w:val="001662B4"/>
    <w:rsid w:val="0017063E"/>
    <w:rsid w:val="00177F82"/>
    <w:rsid w:val="001808D8"/>
    <w:rsid w:val="0018270E"/>
    <w:rsid w:val="00182B89"/>
    <w:rsid w:val="00182FC9"/>
    <w:rsid w:val="00190510"/>
    <w:rsid w:val="001A0AFE"/>
    <w:rsid w:val="001A1132"/>
    <w:rsid w:val="001B04B5"/>
    <w:rsid w:val="001B5269"/>
    <w:rsid w:val="001B7A52"/>
    <w:rsid w:val="001C0B83"/>
    <w:rsid w:val="001C31AD"/>
    <w:rsid w:val="001C4669"/>
    <w:rsid w:val="001C64FE"/>
    <w:rsid w:val="001C7FFB"/>
    <w:rsid w:val="001D03A1"/>
    <w:rsid w:val="001D2206"/>
    <w:rsid w:val="001D31D8"/>
    <w:rsid w:val="001D41B6"/>
    <w:rsid w:val="001D785B"/>
    <w:rsid w:val="001D7F4F"/>
    <w:rsid w:val="001E09A5"/>
    <w:rsid w:val="001E11AE"/>
    <w:rsid w:val="001E387E"/>
    <w:rsid w:val="001E4826"/>
    <w:rsid w:val="001E55E3"/>
    <w:rsid w:val="001F0EC7"/>
    <w:rsid w:val="001F1C88"/>
    <w:rsid w:val="001F2939"/>
    <w:rsid w:val="001F3B30"/>
    <w:rsid w:val="001F3BCB"/>
    <w:rsid w:val="00200D3F"/>
    <w:rsid w:val="0020308A"/>
    <w:rsid w:val="00204221"/>
    <w:rsid w:val="00206133"/>
    <w:rsid w:val="00213BC8"/>
    <w:rsid w:val="00216350"/>
    <w:rsid w:val="002166D3"/>
    <w:rsid w:val="00216F1E"/>
    <w:rsid w:val="00217E52"/>
    <w:rsid w:val="00222156"/>
    <w:rsid w:val="00223CA3"/>
    <w:rsid w:val="00227A2B"/>
    <w:rsid w:val="0023035D"/>
    <w:rsid w:val="002340B0"/>
    <w:rsid w:val="00234E4B"/>
    <w:rsid w:val="0023634E"/>
    <w:rsid w:val="002408C3"/>
    <w:rsid w:val="0024113F"/>
    <w:rsid w:val="00244426"/>
    <w:rsid w:val="0024746E"/>
    <w:rsid w:val="0025051E"/>
    <w:rsid w:val="00252592"/>
    <w:rsid w:val="00253D90"/>
    <w:rsid w:val="0025423D"/>
    <w:rsid w:val="00254F9A"/>
    <w:rsid w:val="00257BC2"/>
    <w:rsid w:val="00261488"/>
    <w:rsid w:val="00264AA2"/>
    <w:rsid w:val="00265B16"/>
    <w:rsid w:val="00265DA5"/>
    <w:rsid w:val="002673D0"/>
    <w:rsid w:val="002716BD"/>
    <w:rsid w:val="00273D49"/>
    <w:rsid w:val="00283319"/>
    <w:rsid w:val="00285317"/>
    <w:rsid w:val="0028539D"/>
    <w:rsid w:val="00286629"/>
    <w:rsid w:val="00286702"/>
    <w:rsid w:val="00286D47"/>
    <w:rsid w:val="002900B4"/>
    <w:rsid w:val="00291982"/>
    <w:rsid w:val="00294622"/>
    <w:rsid w:val="002A1D40"/>
    <w:rsid w:val="002A520E"/>
    <w:rsid w:val="002A71E9"/>
    <w:rsid w:val="002A740D"/>
    <w:rsid w:val="002B3130"/>
    <w:rsid w:val="002B46D0"/>
    <w:rsid w:val="002B4938"/>
    <w:rsid w:val="002B4C42"/>
    <w:rsid w:val="002B5C95"/>
    <w:rsid w:val="002B7826"/>
    <w:rsid w:val="002B7DA5"/>
    <w:rsid w:val="002C14BC"/>
    <w:rsid w:val="002C40C2"/>
    <w:rsid w:val="002C50BE"/>
    <w:rsid w:val="002C58CE"/>
    <w:rsid w:val="002C6932"/>
    <w:rsid w:val="002D37C3"/>
    <w:rsid w:val="002D39F6"/>
    <w:rsid w:val="002E02D4"/>
    <w:rsid w:val="002E3E46"/>
    <w:rsid w:val="002E6262"/>
    <w:rsid w:val="002F2F89"/>
    <w:rsid w:val="002F3573"/>
    <w:rsid w:val="002F79DA"/>
    <w:rsid w:val="003023BE"/>
    <w:rsid w:val="003047D9"/>
    <w:rsid w:val="00304E50"/>
    <w:rsid w:val="0031251A"/>
    <w:rsid w:val="00313B31"/>
    <w:rsid w:val="00313C95"/>
    <w:rsid w:val="00314B04"/>
    <w:rsid w:val="003205DD"/>
    <w:rsid w:val="003212A4"/>
    <w:rsid w:val="00321645"/>
    <w:rsid w:val="003224A9"/>
    <w:rsid w:val="00323407"/>
    <w:rsid w:val="00324653"/>
    <w:rsid w:val="00325446"/>
    <w:rsid w:val="003255FE"/>
    <w:rsid w:val="00327EE2"/>
    <w:rsid w:val="00330CB3"/>
    <w:rsid w:val="00332C74"/>
    <w:rsid w:val="00335FCC"/>
    <w:rsid w:val="00336C7D"/>
    <w:rsid w:val="00342E62"/>
    <w:rsid w:val="00343C7E"/>
    <w:rsid w:val="0034643F"/>
    <w:rsid w:val="00346D0D"/>
    <w:rsid w:val="00350DCA"/>
    <w:rsid w:val="00350EF3"/>
    <w:rsid w:val="00351E9C"/>
    <w:rsid w:val="00353E46"/>
    <w:rsid w:val="00354DA3"/>
    <w:rsid w:val="0035535B"/>
    <w:rsid w:val="003557CD"/>
    <w:rsid w:val="00355802"/>
    <w:rsid w:val="00362F2E"/>
    <w:rsid w:val="00365C54"/>
    <w:rsid w:val="003700B6"/>
    <w:rsid w:val="00370935"/>
    <w:rsid w:val="00371DB2"/>
    <w:rsid w:val="003729B0"/>
    <w:rsid w:val="00373041"/>
    <w:rsid w:val="003753A8"/>
    <w:rsid w:val="003831C1"/>
    <w:rsid w:val="00393CB1"/>
    <w:rsid w:val="003A5262"/>
    <w:rsid w:val="003B2F39"/>
    <w:rsid w:val="003B3410"/>
    <w:rsid w:val="003B36E9"/>
    <w:rsid w:val="003B6092"/>
    <w:rsid w:val="003C042E"/>
    <w:rsid w:val="003C06AC"/>
    <w:rsid w:val="003C1186"/>
    <w:rsid w:val="003C391B"/>
    <w:rsid w:val="003C4D46"/>
    <w:rsid w:val="003D01B1"/>
    <w:rsid w:val="003D0B70"/>
    <w:rsid w:val="003D72AD"/>
    <w:rsid w:val="003D7F91"/>
    <w:rsid w:val="003E2A48"/>
    <w:rsid w:val="003E2F63"/>
    <w:rsid w:val="003E65CC"/>
    <w:rsid w:val="003E6D22"/>
    <w:rsid w:val="003F2293"/>
    <w:rsid w:val="00400243"/>
    <w:rsid w:val="00405CA6"/>
    <w:rsid w:val="00410C77"/>
    <w:rsid w:val="00411D37"/>
    <w:rsid w:val="00424485"/>
    <w:rsid w:val="004257E1"/>
    <w:rsid w:val="00425AA3"/>
    <w:rsid w:val="004305C8"/>
    <w:rsid w:val="0043312C"/>
    <w:rsid w:val="00436533"/>
    <w:rsid w:val="00436EC1"/>
    <w:rsid w:val="004403E7"/>
    <w:rsid w:val="004423E2"/>
    <w:rsid w:val="00445706"/>
    <w:rsid w:val="0045004A"/>
    <w:rsid w:val="004545F2"/>
    <w:rsid w:val="00454BDA"/>
    <w:rsid w:val="00457C9A"/>
    <w:rsid w:val="004611B1"/>
    <w:rsid w:val="0046258B"/>
    <w:rsid w:val="00466701"/>
    <w:rsid w:val="00471F88"/>
    <w:rsid w:val="00473304"/>
    <w:rsid w:val="00475B06"/>
    <w:rsid w:val="00476840"/>
    <w:rsid w:val="0048152F"/>
    <w:rsid w:val="0048585A"/>
    <w:rsid w:val="0048750F"/>
    <w:rsid w:val="0049066C"/>
    <w:rsid w:val="004912EF"/>
    <w:rsid w:val="004974D1"/>
    <w:rsid w:val="004A1580"/>
    <w:rsid w:val="004A19DD"/>
    <w:rsid w:val="004B0052"/>
    <w:rsid w:val="004B44B5"/>
    <w:rsid w:val="004C13D9"/>
    <w:rsid w:val="004C156B"/>
    <w:rsid w:val="004C1CE2"/>
    <w:rsid w:val="004C51FC"/>
    <w:rsid w:val="004C5BAD"/>
    <w:rsid w:val="004D5319"/>
    <w:rsid w:val="004D797B"/>
    <w:rsid w:val="004E0982"/>
    <w:rsid w:val="004E1DF7"/>
    <w:rsid w:val="004E2D60"/>
    <w:rsid w:val="004E2E62"/>
    <w:rsid w:val="004E3248"/>
    <w:rsid w:val="004E5392"/>
    <w:rsid w:val="004E73A7"/>
    <w:rsid w:val="004F030E"/>
    <w:rsid w:val="004F2DA8"/>
    <w:rsid w:val="004F4FE5"/>
    <w:rsid w:val="004F6112"/>
    <w:rsid w:val="004F6658"/>
    <w:rsid w:val="004F6BFF"/>
    <w:rsid w:val="004F71AE"/>
    <w:rsid w:val="00501E97"/>
    <w:rsid w:val="005038C9"/>
    <w:rsid w:val="00506E8C"/>
    <w:rsid w:val="00506FCF"/>
    <w:rsid w:val="0051294C"/>
    <w:rsid w:val="00512A8D"/>
    <w:rsid w:val="00521013"/>
    <w:rsid w:val="00526943"/>
    <w:rsid w:val="005314A7"/>
    <w:rsid w:val="00532870"/>
    <w:rsid w:val="005428EE"/>
    <w:rsid w:val="00543724"/>
    <w:rsid w:val="0054645B"/>
    <w:rsid w:val="00552B33"/>
    <w:rsid w:val="00553660"/>
    <w:rsid w:val="00553EB2"/>
    <w:rsid w:val="00556E4F"/>
    <w:rsid w:val="00560776"/>
    <w:rsid w:val="00560AFC"/>
    <w:rsid w:val="00560EAF"/>
    <w:rsid w:val="005619A3"/>
    <w:rsid w:val="00562503"/>
    <w:rsid w:val="0056664B"/>
    <w:rsid w:val="00567693"/>
    <w:rsid w:val="00570911"/>
    <w:rsid w:val="005723D7"/>
    <w:rsid w:val="005755EB"/>
    <w:rsid w:val="005757F7"/>
    <w:rsid w:val="0058037E"/>
    <w:rsid w:val="00581411"/>
    <w:rsid w:val="005817F6"/>
    <w:rsid w:val="00593238"/>
    <w:rsid w:val="00597885"/>
    <w:rsid w:val="005A0674"/>
    <w:rsid w:val="005A3838"/>
    <w:rsid w:val="005A3AA9"/>
    <w:rsid w:val="005A3AE6"/>
    <w:rsid w:val="005A3EAE"/>
    <w:rsid w:val="005A4A49"/>
    <w:rsid w:val="005A71F3"/>
    <w:rsid w:val="005A7726"/>
    <w:rsid w:val="005A77D3"/>
    <w:rsid w:val="005B0AE0"/>
    <w:rsid w:val="005B2146"/>
    <w:rsid w:val="005B2738"/>
    <w:rsid w:val="005B2C2E"/>
    <w:rsid w:val="005B3560"/>
    <w:rsid w:val="005B48B6"/>
    <w:rsid w:val="005B4B41"/>
    <w:rsid w:val="005B529F"/>
    <w:rsid w:val="005B612C"/>
    <w:rsid w:val="005B6B32"/>
    <w:rsid w:val="005B77DD"/>
    <w:rsid w:val="005C09F8"/>
    <w:rsid w:val="005C1A18"/>
    <w:rsid w:val="005C1BD8"/>
    <w:rsid w:val="005C2E63"/>
    <w:rsid w:val="005C5E8E"/>
    <w:rsid w:val="005C65E4"/>
    <w:rsid w:val="005D11F6"/>
    <w:rsid w:val="005D1D0B"/>
    <w:rsid w:val="005D72E3"/>
    <w:rsid w:val="005E0E7F"/>
    <w:rsid w:val="005E5A79"/>
    <w:rsid w:val="005F1482"/>
    <w:rsid w:val="005F1E3B"/>
    <w:rsid w:val="0060449D"/>
    <w:rsid w:val="00610F23"/>
    <w:rsid w:val="00613019"/>
    <w:rsid w:val="00621622"/>
    <w:rsid w:val="006226C5"/>
    <w:rsid w:val="00622FB6"/>
    <w:rsid w:val="0062351F"/>
    <w:rsid w:val="00625CE4"/>
    <w:rsid w:val="00631623"/>
    <w:rsid w:val="006316FF"/>
    <w:rsid w:val="00633F34"/>
    <w:rsid w:val="006346F2"/>
    <w:rsid w:val="00642FA5"/>
    <w:rsid w:val="00643E54"/>
    <w:rsid w:val="006520DA"/>
    <w:rsid w:val="00652414"/>
    <w:rsid w:val="0066087C"/>
    <w:rsid w:val="00665D96"/>
    <w:rsid w:val="00672C67"/>
    <w:rsid w:val="006733B9"/>
    <w:rsid w:val="006777F4"/>
    <w:rsid w:val="00680C37"/>
    <w:rsid w:val="0068235A"/>
    <w:rsid w:val="00691F14"/>
    <w:rsid w:val="00693D54"/>
    <w:rsid w:val="00695B4B"/>
    <w:rsid w:val="006A242C"/>
    <w:rsid w:val="006A3E01"/>
    <w:rsid w:val="006A4842"/>
    <w:rsid w:val="006A5F11"/>
    <w:rsid w:val="006B46FE"/>
    <w:rsid w:val="006B5B10"/>
    <w:rsid w:val="006C0BED"/>
    <w:rsid w:val="006C1512"/>
    <w:rsid w:val="006C5E14"/>
    <w:rsid w:val="006E199D"/>
    <w:rsid w:val="006E2154"/>
    <w:rsid w:val="006E526F"/>
    <w:rsid w:val="006F2F60"/>
    <w:rsid w:val="006F4261"/>
    <w:rsid w:val="006F5BB5"/>
    <w:rsid w:val="006F63F7"/>
    <w:rsid w:val="006F7720"/>
    <w:rsid w:val="00700D51"/>
    <w:rsid w:val="00701E4E"/>
    <w:rsid w:val="00703AAD"/>
    <w:rsid w:val="00704126"/>
    <w:rsid w:val="00704DC6"/>
    <w:rsid w:val="00706525"/>
    <w:rsid w:val="00707621"/>
    <w:rsid w:val="007171E1"/>
    <w:rsid w:val="00717422"/>
    <w:rsid w:val="00722137"/>
    <w:rsid w:val="00723710"/>
    <w:rsid w:val="00733427"/>
    <w:rsid w:val="00735573"/>
    <w:rsid w:val="00737F68"/>
    <w:rsid w:val="007424E1"/>
    <w:rsid w:val="00742D87"/>
    <w:rsid w:val="00751DC9"/>
    <w:rsid w:val="0075565C"/>
    <w:rsid w:val="007605DC"/>
    <w:rsid w:val="00761F62"/>
    <w:rsid w:val="00762C18"/>
    <w:rsid w:val="00766FB7"/>
    <w:rsid w:val="00772348"/>
    <w:rsid w:val="00772510"/>
    <w:rsid w:val="00773A1D"/>
    <w:rsid w:val="00773F42"/>
    <w:rsid w:val="00774264"/>
    <w:rsid w:val="00775445"/>
    <w:rsid w:val="00780EE2"/>
    <w:rsid w:val="007840FE"/>
    <w:rsid w:val="00784F8B"/>
    <w:rsid w:val="007871EE"/>
    <w:rsid w:val="00793E08"/>
    <w:rsid w:val="00794A76"/>
    <w:rsid w:val="00795D56"/>
    <w:rsid w:val="007962F0"/>
    <w:rsid w:val="00797D92"/>
    <w:rsid w:val="007A0919"/>
    <w:rsid w:val="007A097F"/>
    <w:rsid w:val="007A4200"/>
    <w:rsid w:val="007B3DD4"/>
    <w:rsid w:val="007B5103"/>
    <w:rsid w:val="007B61B8"/>
    <w:rsid w:val="007B6A00"/>
    <w:rsid w:val="007C0D3D"/>
    <w:rsid w:val="007C31AE"/>
    <w:rsid w:val="007C36CD"/>
    <w:rsid w:val="007C3C87"/>
    <w:rsid w:val="007C3D16"/>
    <w:rsid w:val="007C47E4"/>
    <w:rsid w:val="007C4FF4"/>
    <w:rsid w:val="007D2436"/>
    <w:rsid w:val="007D2B3D"/>
    <w:rsid w:val="007D444F"/>
    <w:rsid w:val="007D4E58"/>
    <w:rsid w:val="007D56C8"/>
    <w:rsid w:val="007D7F00"/>
    <w:rsid w:val="007E1CCC"/>
    <w:rsid w:val="007E459A"/>
    <w:rsid w:val="007E4929"/>
    <w:rsid w:val="007E720E"/>
    <w:rsid w:val="007E72F0"/>
    <w:rsid w:val="007F009F"/>
    <w:rsid w:val="007F0BF3"/>
    <w:rsid w:val="007F0D47"/>
    <w:rsid w:val="007F2B03"/>
    <w:rsid w:val="007F33BC"/>
    <w:rsid w:val="007F6C9D"/>
    <w:rsid w:val="00800BE6"/>
    <w:rsid w:val="0080256D"/>
    <w:rsid w:val="00802E22"/>
    <w:rsid w:val="00812702"/>
    <w:rsid w:val="0081659F"/>
    <w:rsid w:val="008165F1"/>
    <w:rsid w:val="008235B6"/>
    <w:rsid w:val="008329A5"/>
    <w:rsid w:val="00832C53"/>
    <w:rsid w:val="008353A0"/>
    <w:rsid w:val="00846B19"/>
    <w:rsid w:val="008509A5"/>
    <w:rsid w:val="008521F8"/>
    <w:rsid w:val="00852E79"/>
    <w:rsid w:val="008550E4"/>
    <w:rsid w:val="00855CA7"/>
    <w:rsid w:val="00855F3C"/>
    <w:rsid w:val="00857998"/>
    <w:rsid w:val="00862373"/>
    <w:rsid w:val="008702C7"/>
    <w:rsid w:val="008814B7"/>
    <w:rsid w:val="00882EDF"/>
    <w:rsid w:val="008855D8"/>
    <w:rsid w:val="00885B43"/>
    <w:rsid w:val="00885EDD"/>
    <w:rsid w:val="00891909"/>
    <w:rsid w:val="0089196E"/>
    <w:rsid w:val="00894546"/>
    <w:rsid w:val="008956AE"/>
    <w:rsid w:val="008962B9"/>
    <w:rsid w:val="008B27AB"/>
    <w:rsid w:val="008B474A"/>
    <w:rsid w:val="008B4752"/>
    <w:rsid w:val="008C0F7F"/>
    <w:rsid w:val="008C19A0"/>
    <w:rsid w:val="008C5F52"/>
    <w:rsid w:val="008D1294"/>
    <w:rsid w:val="008D4748"/>
    <w:rsid w:val="008D493B"/>
    <w:rsid w:val="008E15CC"/>
    <w:rsid w:val="008E5F67"/>
    <w:rsid w:val="008E7EF2"/>
    <w:rsid w:val="008F0D75"/>
    <w:rsid w:val="00912649"/>
    <w:rsid w:val="009141CE"/>
    <w:rsid w:val="00914978"/>
    <w:rsid w:val="0092032F"/>
    <w:rsid w:val="00921CBB"/>
    <w:rsid w:val="009220F6"/>
    <w:rsid w:val="00923540"/>
    <w:rsid w:val="009238C5"/>
    <w:rsid w:val="00926CE3"/>
    <w:rsid w:val="00927493"/>
    <w:rsid w:val="00930153"/>
    <w:rsid w:val="00936842"/>
    <w:rsid w:val="00944770"/>
    <w:rsid w:val="00950C79"/>
    <w:rsid w:val="00952E84"/>
    <w:rsid w:val="00952F21"/>
    <w:rsid w:val="00954DE5"/>
    <w:rsid w:val="00956D46"/>
    <w:rsid w:val="00957FE6"/>
    <w:rsid w:val="00961F56"/>
    <w:rsid w:val="00973D9E"/>
    <w:rsid w:val="00973DF8"/>
    <w:rsid w:val="00975B93"/>
    <w:rsid w:val="009803F9"/>
    <w:rsid w:val="00981623"/>
    <w:rsid w:val="0098375F"/>
    <w:rsid w:val="0098511D"/>
    <w:rsid w:val="00985485"/>
    <w:rsid w:val="00986075"/>
    <w:rsid w:val="00991298"/>
    <w:rsid w:val="00991A54"/>
    <w:rsid w:val="009932BD"/>
    <w:rsid w:val="009934FA"/>
    <w:rsid w:val="00994166"/>
    <w:rsid w:val="009A14E2"/>
    <w:rsid w:val="009B00C3"/>
    <w:rsid w:val="009B0CBC"/>
    <w:rsid w:val="009C0139"/>
    <w:rsid w:val="009C0E57"/>
    <w:rsid w:val="009C2F7D"/>
    <w:rsid w:val="009C55FF"/>
    <w:rsid w:val="009D6A3C"/>
    <w:rsid w:val="009D6EB2"/>
    <w:rsid w:val="009E3332"/>
    <w:rsid w:val="009E41C3"/>
    <w:rsid w:val="009E761C"/>
    <w:rsid w:val="009F0156"/>
    <w:rsid w:val="009F0F45"/>
    <w:rsid w:val="009F1E08"/>
    <w:rsid w:val="009F33A3"/>
    <w:rsid w:val="009F5379"/>
    <w:rsid w:val="009F698B"/>
    <w:rsid w:val="00A0033D"/>
    <w:rsid w:val="00A03EC8"/>
    <w:rsid w:val="00A0604C"/>
    <w:rsid w:val="00A11B0D"/>
    <w:rsid w:val="00A120BD"/>
    <w:rsid w:val="00A176AA"/>
    <w:rsid w:val="00A205D5"/>
    <w:rsid w:val="00A239B4"/>
    <w:rsid w:val="00A23D5F"/>
    <w:rsid w:val="00A25AFF"/>
    <w:rsid w:val="00A32DC9"/>
    <w:rsid w:val="00A33349"/>
    <w:rsid w:val="00A33FE6"/>
    <w:rsid w:val="00A44D43"/>
    <w:rsid w:val="00A452D2"/>
    <w:rsid w:val="00A470EC"/>
    <w:rsid w:val="00A50C4A"/>
    <w:rsid w:val="00A50F78"/>
    <w:rsid w:val="00A51224"/>
    <w:rsid w:val="00A5755C"/>
    <w:rsid w:val="00A63E56"/>
    <w:rsid w:val="00A66FD8"/>
    <w:rsid w:val="00A670EA"/>
    <w:rsid w:val="00A7100E"/>
    <w:rsid w:val="00A71A98"/>
    <w:rsid w:val="00A7291A"/>
    <w:rsid w:val="00A7417E"/>
    <w:rsid w:val="00A819B1"/>
    <w:rsid w:val="00A9009D"/>
    <w:rsid w:val="00A9242A"/>
    <w:rsid w:val="00A92BC1"/>
    <w:rsid w:val="00AA28F0"/>
    <w:rsid w:val="00AA2C54"/>
    <w:rsid w:val="00AA3EF4"/>
    <w:rsid w:val="00AA65DC"/>
    <w:rsid w:val="00AA7CBC"/>
    <w:rsid w:val="00AB36D0"/>
    <w:rsid w:val="00AB4CA0"/>
    <w:rsid w:val="00AB59CA"/>
    <w:rsid w:val="00AB60CB"/>
    <w:rsid w:val="00AC0C78"/>
    <w:rsid w:val="00AC175C"/>
    <w:rsid w:val="00AC4BC5"/>
    <w:rsid w:val="00AC6896"/>
    <w:rsid w:val="00AD4ACE"/>
    <w:rsid w:val="00AD4BAD"/>
    <w:rsid w:val="00AD5676"/>
    <w:rsid w:val="00AD5886"/>
    <w:rsid w:val="00AD6E3F"/>
    <w:rsid w:val="00AE08D5"/>
    <w:rsid w:val="00AE3466"/>
    <w:rsid w:val="00AF1471"/>
    <w:rsid w:val="00AF36BF"/>
    <w:rsid w:val="00AF53EC"/>
    <w:rsid w:val="00AF647B"/>
    <w:rsid w:val="00B010E5"/>
    <w:rsid w:val="00B048AA"/>
    <w:rsid w:val="00B13870"/>
    <w:rsid w:val="00B1500D"/>
    <w:rsid w:val="00B1629F"/>
    <w:rsid w:val="00B1672F"/>
    <w:rsid w:val="00B30486"/>
    <w:rsid w:val="00B3494F"/>
    <w:rsid w:val="00B427DC"/>
    <w:rsid w:val="00B44119"/>
    <w:rsid w:val="00B4671F"/>
    <w:rsid w:val="00B50F62"/>
    <w:rsid w:val="00B55AA4"/>
    <w:rsid w:val="00B60779"/>
    <w:rsid w:val="00B61496"/>
    <w:rsid w:val="00B63E05"/>
    <w:rsid w:val="00B66717"/>
    <w:rsid w:val="00B67AA7"/>
    <w:rsid w:val="00B72669"/>
    <w:rsid w:val="00B76DF4"/>
    <w:rsid w:val="00B76EEF"/>
    <w:rsid w:val="00B776C1"/>
    <w:rsid w:val="00B867D1"/>
    <w:rsid w:val="00B92977"/>
    <w:rsid w:val="00B92987"/>
    <w:rsid w:val="00B9437F"/>
    <w:rsid w:val="00B96073"/>
    <w:rsid w:val="00B962B5"/>
    <w:rsid w:val="00B968F0"/>
    <w:rsid w:val="00B96DB3"/>
    <w:rsid w:val="00BA2D4B"/>
    <w:rsid w:val="00BA3FBD"/>
    <w:rsid w:val="00BA7F8D"/>
    <w:rsid w:val="00BB48CE"/>
    <w:rsid w:val="00BB4CED"/>
    <w:rsid w:val="00BB57BA"/>
    <w:rsid w:val="00BB67B3"/>
    <w:rsid w:val="00BC3CDC"/>
    <w:rsid w:val="00BC4382"/>
    <w:rsid w:val="00BC5D5E"/>
    <w:rsid w:val="00BC6D9B"/>
    <w:rsid w:val="00BC7D69"/>
    <w:rsid w:val="00BC7FC3"/>
    <w:rsid w:val="00BD5B4F"/>
    <w:rsid w:val="00BD7B20"/>
    <w:rsid w:val="00BE0E9A"/>
    <w:rsid w:val="00BE4D46"/>
    <w:rsid w:val="00BE4D54"/>
    <w:rsid w:val="00BE72CC"/>
    <w:rsid w:val="00BF0580"/>
    <w:rsid w:val="00BF185A"/>
    <w:rsid w:val="00BF2DD0"/>
    <w:rsid w:val="00C01970"/>
    <w:rsid w:val="00C032A0"/>
    <w:rsid w:val="00C05C98"/>
    <w:rsid w:val="00C06939"/>
    <w:rsid w:val="00C0782F"/>
    <w:rsid w:val="00C20DBD"/>
    <w:rsid w:val="00C246E2"/>
    <w:rsid w:val="00C24BCF"/>
    <w:rsid w:val="00C27505"/>
    <w:rsid w:val="00C30F82"/>
    <w:rsid w:val="00C35EEA"/>
    <w:rsid w:val="00C40F18"/>
    <w:rsid w:val="00C41F0D"/>
    <w:rsid w:val="00C42F38"/>
    <w:rsid w:val="00C5033A"/>
    <w:rsid w:val="00C50B8F"/>
    <w:rsid w:val="00C525DF"/>
    <w:rsid w:val="00C52DB2"/>
    <w:rsid w:val="00C546DD"/>
    <w:rsid w:val="00C54918"/>
    <w:rsid w:val="00C553C3"/>
    <w:rsid w:val="00C64A12"/>
    <w:rsid w:val="00C650DE"/>
    <w:rsid w:val="00C66303"/>
    <w:rsid w:val="00C66BB9"/>
    <w:rsid w:val="00C7017C"/>
    <w:rsid w:val="00C73986"/>
    <w:rsid w:val="00C7746B"/>
    <w:rsid w:val="00C77C77"/>
    <w:rsid w:val="00C8105F"/>
    <w:rsid w:val="00C81379"/>
    <w:rsid w:val="00C816B2"/>
    <w:rsid w:val="00C81970"/>
    <w:rsid w:val="00C87101"/>
    <w:rsid w:val="00C94D24"/>
    <w:rsid w:val="00C967CD"/>
    <w:rsid w:val="00CA0B2C"/>
    <w:rsid w:val="00CA1024"/>
    <w:rsid w:val="00CA290E"/>
    <w:rsid w:val="00CA3A89"/>
    <w:rsid w:val="00CA4EA9"/>
    <w:rsid w:val="00CB2ED2"/>
    <w:rsid w:val="00CB5DCB"/>
    <w:rsid w:val="00CC0015"/>
    <w:rsid w:val="00CC263F"/>
    <w:rsid w:val="00CD2C52"/>
    <w:rsid w:val="00CD602C"/>
    <w:rsid w:val="00CD62C1"/>
    <w:rsid w:val="00CD7481"/>
    <w:rsid w:val="00CE2A66"/>
    <w:rsid w:val="00CE375B"/>
    <w:rsid w:val="00CE7232"/>
    <w:rsid w:val="00CE79D7"/>
    <w:rsid w:val="00CF1C01"/>
    <w:rsid w:val="00CF390A"/>
    <w:rsid w:val="00D023CF"/>
    <w:rsid w:val="00D043F3"/>
    <w:rsid w:val="00D11F90"/>
    <w:rsid w:val="00D126D3"/>
    <w:rsid w:val="00D12DF6"/>
    <w:rsid w:val="00D21546"/>
    <w:rsid w:val="00D22A0E"/>
    <w:rsid w:val="00D241C5"/>
    <w:rsid w:val="00D24F9A"/>
    <w:rsid w:val="00D25230"/>
    <w:rsid w:val="00D345C2"/>
    <w:rsid w:val="00D35886"/>
    <w:rsid w:val="00D37A72"/>
    <w:rsid w:val="00D41BFE"/>
    <w:rsid w:val="00D42B90"/>
    <w:rsid w:val="00D520F5"/>
    <w:rsid w:val="00D5213E"/>
    <w:rsid w:val="00D52723"/>
    <w:rsid w:val="00D530E5"/>
    <w:rsid w:val="00D54714"/>
    <w:rsid w:val="00D604F2"/>
    <w:rsid w:val="00D658CF"/>
    <w:rsid w:val="00D74542"/>
    <w:rsid w:val="00D74D35"/>
    <w:rsid w:val="00D77B41"/>
    <w:rsid w:val="00D80278"/>
    <w:rsid w:val="00D81180"/>
    <w:rsid w:val="00D9349A"/>
    <w:rsid w:val="00DA0D5E"/>
    <w:rsid w:val="00DA16AA"/>
    <w:rsid w:val="00DA30BF"/>
    <w:rsid w:val="00DA3FE8"/>
    <w:rsid w:val="00DA50C9"/>
    <w:rsid w:val="00DB1CEE"/>
    <w:rsid w:val="00DB3E9E"/>
    <w:rsid w:val="00DB591E"/>
    <w:rsid w:val="00DC30C9"/>
    <w:rsid w:val="00DD0D6E"/>
    <w:rsid w:val="00DD18CE"/>
    <w:rsid w:val="00DD1A16"/>
    <w:rsid w:val="00DD42EC"/>
    <w:rsid w:val="00DE0681"/>
    <w:rsid w:val="00DE5FDB"/>
    <w:rsid w:val="00DF0128"/>
    <w:rsid w:val="00DF2564"/>
    <w:rsid w:val="00DF2DC2"/>
    <w:rsid w:val="00DF5F9F"/>
    <w:rsid w:val="00E012CA"/>
    <w:rsid w:val="00E04A97"/>
    <w:rsid w:val="00E05A01"/>
    <w:rsid w:val="00E20678"/>
    <w:rsid w:val="00E23D9D"/>
    <w:rsid w:val="00E30145"/>
    <w:rsid w:val="00E32CDA"/>
    <w:rsid w:val="00E42B8D"/>
    <w:rsid w:val="00E42DFA"/>
    <w:rsid w:val="00E45770"/>
    <w:rsid w:val="00E520D2"/>
    <w:rsid w:val="00E52F69"/>
    <w:rsid w:val="00E55C18"/>
    <w:rsid w:val="00E6288B"/>
    <w:rsid w:val="00E638E7"/>
    <w:rsid w:val="00E65313"/>
    <w:rsid w:val="00E702FB"/>
    <w:rsid w:val="00E71137"/>
    <w:rsid w:val="00E72EC0"/>
    <w:rsid w:val="00E750D4"/>
    <w:rsid w:val="00E767B8"/>
    <w:rsid w:val="00E808C9"/>
    <w:rsid w:val="00E8326A"/>
    <w:rsid w:val="00E91974"/>
    <w:rsid w:val="00E9307D"/>
    <w:rsid w:val="00E96C5B"/>
    <w:rsid w:val="00EA10FE"/>
    <w:rsid w:val="00EA17F8"/>
    <w:rsid w:val="00EA5CFD"/>
    <w:rsid w:val="00EB0631"/>
    <w:rsid w:val="00EB09CB"/>
    <w:rsid w:val="00EB3C5A"/>
    <w:rsid w:val="00EB3D74"/>
    <w:rsid w:val="00EC0B6B"/>
    <w:rsid w:val="00EC1538"/>
    <w:rsid w:val="00EC3057"/>
    <w:rsid w:val="00ED0F91"/>
    <w:rsid w:val="00ED2DB3"/>
    <w:rsid w:val="00ED3D82"/>
    <w:rsid w:val="00ED4051"/>
    <w:rsid w:val="00ED4F45"/>
    <w:rsid w:val="00ED746E"/>
    <w:rsid w:val="00EE1598"/>
    <w:rsid w:val="00EE262B"/>
    <w:rsid w:val="00EE31D1"/>
    <w:rsid w:val="00EE664B"/>
    <w:rsid w:val="00EE68D1"/>
    <w:rsid w:val="00EE714E"/>
    <w:rsid w:val="00EF32F9"/>
    <w:rsid w:val="00EF57A8"/>
    <w:rsid w:val="00EF5B65"/>
    <w:rsid w:val="00EF6352"/>
    <w:rsid w:val="00EF79CB"/>
    <w:rsid w:val="00EF7E0B"/>
    <w:rsid w:val="00F007E2"/>
    <w:rsid w:val="00F00D24"/>
    <w:rsid w:val="00F02180"/>
    <w:rsid w:val="00F026BD"/>
    <w:rsid w:val="00F06630"/>
    <w:rsid w:val="00F156D9"/>
    <w:rsid w:val="00F1602D"/>
    <w:rsid w:val="00F22B29"/>
    <w:rsid w:val="00F235BF"/>
    <w:rsid w:val="00F2564B"/>
    <w:rsid w:val="00F2628D"/>
    <w:rsid w:val="00F27DBF"/>
    <w:rsid w:val="00F300F5"/>
    <w:rsid w:val="00F311F9"/>
    <w:rsid w:val="00F355E6"/>
    <w:rsid w:val="00F35FE4"/>
    <w:rsid w:val="00F401E7"/>
    <w:rsid w:val="00F407B4"/>
    <w:rsid w:val="00F43CA4"/>
    <w:rsid w:val="00F607FD"/>
    <w:rsid w:val="00F63729"/>
    <w:rsid w:val="00F65C5A"/>
    <w:rsid w:val="00F709BD"/>
    <w:rsid w:val="00F70A8D"/>
    <w:rsid w:val="00F70DD5"/>
    <w:rsid w:val="00F70E49"/>
    <w:rsid w:val="00F71AA1"/>
    <w:rsid w:val="00F71F1F"/>
    <w:rsid w:val="00F752F3"/>
    <w:rsid w:val="00F80559"/>
    <w:rsid w:val="00F81F29"/>
    <w:rsid w:val="00F82F1C"/>
    <w:rsid w:val="00F83396"/>
    <w:rsid w:val="00F83FF1"/>
    <w:rsid w:val="00F849FD"/>
    <w:rsid w:val="00F90219"/>
    <w:rsid w:val="00F91559"/>
    <w:rsid w:val="00F94A92"/>
    <w:rsid w:val="00F96038"/>
    <w:rsid w:val="00F97984"/>
    <w:rsid w:val="00FA06B5"/>
    <w:rsid w:val="00FA2A9E"/>
    <w:rsid w:val="00FA2BBA"/>
    <w:rsid w:val="00FA3B5D"/>
    <w:rsid w:val="00FB0967"/>
    <w:rsid w:val="00FB2B52"/>
    <w:rsid w:val="00FB3455"/>
    <w:rsid w:val="00FB5138"/>
    <w:rsid w:val="00FC00A0"/>
    <w:rsid w:val="00FC031C"/>
    <w:rsid w:val="00FD112F"/>
    <w:rsid w:val="00FD1419"/>
    <w:rsid w:val="00FD6A76"/>
    <w:rsid w:val="00FE0388"/>
    <w:rsid w:val="00FE1D1B"/>
    <w:rsid w:val="00FE20DB"/>
    <w:rsid w:val="00FF07F9"/>
    <w:rsid w:val="00FF4C67"/>
    <w:rsid w:val="022A731E"/>
    <w:rsid w:val="02A64119"/>
    <w:rsid w:val="043D6C25"/>
    <w:rsid w:val="048667D3"/>
    <w:rsid w:val="049E006D"/>
    <w:rsid w:val="054C634F"/>
    <w:rsid w:val="07BD0E51"/>
    <w:rsid w:val="08DB7764"/>
    <w:rsid w:val="0C9A6ED5"/>
    <w:rsid w:val="100603AC"/>
    <w:rsid w:val="10F1631B"/>
    <w:rsid w:val="12A93FD5"/>
    <w:rsid w:val="130C2FEE"/>
    <w:rsid w:val="13CE1647"/>
    <w:rsid w:val="17B84A32"/>
    <w:rsid w:val="19B01875"/>
    <w:rsid w:val="1A1C1CFA"/>
    <w:rsid w:val="1AD4001C"/>
    <w:rsid w:val="1C3E1334"/>
    <w:rsid w:val="1CFD4AD4"/>
    <w:rsid w:val="1D070020"/>
    <w:rsid w:val="1EB274DF"/>
    <w:rsid w:val="20106F8E"/>
    <w:rsid w:val="22912A29"/>
    <w:rsid w:val="22B36787"/>
    <w:rsid w:val="231125AC"/>
    <w:rsid w:val="24077BFF"/>
    <w:rsid w:val="26A5092E"/>
    <w:rsid w:val="28260401"/>
    <w:rsid w:val="2B110340"/>
    <w:rsid w:val="2CF51D47"/>
    <w:rsid w:val="2F640DE8"/>
    <w:rsid w:val="31190CC6"/>
    <w:rsid w:val="33FD7752"/>
    <w:rsid w:val="37922635"/>
    <w:rsid w:val="379540A7"/>
    <w:rsid w:val="3989156E"/>
    <w:rsid w:val="3A15477F"/>
    <w:rsid w:val="3A242466"/>
    <w:rsid w:val="3C47334E"/>
    <w:rsid w:val="3CB26D1E"/>
    <w:rsid w:val="3EF07F7A"/>
    <w:rsid w:val="43ED3C40"/>
    <w:rsid w:val="46353FD2"/>
    <w:rsid w:val="46954825"/>
    <w:rsid w:val="495323ED"/>
    <w:rsid w:val="4AF3601A"/>
    <w:rsid w:val="4BA315C9"/>
    <w:rsid w:val="4CC6446A"/>
    <w:rsid w:val="544D740E"/>
    <w:rsid w:val="55AE0FCF"/>
    <w:rsid w:val="58FE18D5"/>
    <w:rsid w:val="594914BB"/>
    <w:rsid w:val="5CA82CD1"/>
    <w:rsid w:val="5FCE09A6"/>
    <w:rsid w:val="60ED5F11"/>
    <w:rsid w:val="64122457"/>
    <w:rsid w:val="646426D5"/>
    <w:rsid w:val="64BC4F31"/>
    <w:rsid w:val="64C3416F"/>
    <w:rsid w:val="6624577F"/>
    <w:rsid w:val="67161F83"/>
    <w:rsid w:val="68817BAC"/>
    <w:rsid w:val="68DB6F84"/>
    <w:rsid w:val="6A1706CF"/>
    <w:rsid w:val="6A563FBC"/>
    <w:rsid w:val="6A7E3167"/>
    <w:rsid w:val="6D873407"/>
    <w:rsid w:val="6DA24319"/>
    <w:rsid w:val="6EA81B75"/>
    <w:rsid w:val="6FE35A27"/>
    <w:rsid w:val="72167982"/>
    <w:rsid w:val="739B783A"/>
    <w:rsid w:val="75536D10"/>
    <w:rsid w:val="75B30C82"/>
    <w:rsid w:val="76B57CE1"/>
    <w:rsid w:val="770E7892"/>
    <w:rsid w:val="77980A6E"/>
    <w:rsid w:val="77F71564"/>
    <w:rsid w:val="792A54A4"/>
    <w:rsid w:val="79F1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已访问的超链接1"/>
    <w:qFormat/>
    <w:uiPriority w:val="0"/>
    <w:rPr>
      <w:color w:val="800080"/>
      <w:u w:val="single"/>
    </w:rPr>
  </w:style>
  <w:style w:type="character" w:customStyle="1" w:styleId="11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12">
    <w:name w:val="页脚 Char"/>
    <w:link w:val="3"/>
    <w:qFormat/>
    <w:uiPriority w:val="0"/>
    <w:rPr>
      <w:kern w:val="2"/>
      <w:sz w:val="18"/>
      <w:szCs w:val="18"/>
    </w:rPr>
  </w:style>
  <w:style w:type="paragraph" w:customStyle="1" w:styleId="13">
    <w:name w:val="目录 21"/>
    <w:basedOn w:val="1"/>
    <w:next w:val="1"/>
    <w:qFormat/>
    <w:uiPriority w:val="39"/>
    <w:pPr>
      <w:tabs>
        <w:tab w:val="right" w:leader="dot" w:pos="8494"/>
      </w:tabs>
      <w:spacing w:line="560" w:lineRule="exact"/>
      <w:ind w:left="210"/>
      <w:jc w:val="left"/>
    </w:pPr>
    <w:rPr>
      <w:rFonts w:ascii="仿宋_GB2312" w:hAnsi="Calibri" w:eastAsia="仿宋_GB2312" w:cs="Calibri"/>
      <w:smallCaps/>
      <w:sz w:val="28"/>
      <w:szCs w:val="28"/>
    </w:rPr>
  </w:style>
  <w:style w:type="paragraph" w:customStyle="1" w:styleId="14">
    <w:name w:val="目录 11"/>
    <w:basedOn w:val="1"/>
    <w:next w:val="1"/>
    <w:qFormat/>
    <w:uiPriority w:val="39"/>
    <w:pPr>
      <w:tabs>
        <w:tab w:val="left" w:pos="840"/>
        <w:tab w:val="right" w:leader="dot" w:pos="8296"/>
      </w:tabs>
      <w:spacing w:line="560" w:lineRule="exact"/>
      <w:jc w:val="left"/>
    </w:pPr>
    <w:rPr>
      <w:rFonts w:ascii="仿宋_GB2312" w:hAnsi="新宋体" w:eastAsia="仿宋_GB2312" w:cs="Calibri"/>
      <w:b/>
      <w:bCs/>
      <w:caps/>
      <w:sz w:val="28"/>
      <w:szCs w:val="28"/>
    </w:rPr>
  </w:style>
  <w:style w:type="paragraph" w:customStyle="1" w:styleId="15">
    <w:name w:val="Char Char Char Char Char Char Char"/>
    <w:basedOn w:val="1"/>
    <w:qFormat/>
    <w:uiPriority w:val="0"/>
    <w:rPr>
      <w:szCs w:val="21"/>
    </w:rPr>
  </w:style>
  <w:style w:type="paragraph" w:customStyle="1" w:styleId="16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czj</Company>
  <Pages>11</Pages>
  <Words>270</Words>
  <Characters>780</Characters>
  <Lines>6</Lines>
  <Paragraphs>1</Paragraphs>
  <TotalTime>7</TotalTime>
  <ScaleCrop>false</ScaleCrop>
  <LinksUpToDate>false</LinksUpToDate>
  <CharactersWithSpaces>780</CharactersWithSpaces>
  <Application>WPS Office_12.8.2.16981_F1E327BC-269C-435d-A152-05C5408002CA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2020-12-31T06:58:00Z</dcterms:created>
  <dc:creator>傅海英</dc:creator>
  <cp:lastModifiedBy>Administrator</cp:lastModifiedBy>
  <cp:lastPrinted>2019-06-21T02:10:00Z</cp:lastPrinted>
  <dcterms:modified xsi:type="dcterms:W3CDTF">2025-09-18T08:31:33Z</dcterms:modified>
  <dc:title>关于进行本市部门整体支出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2052-12.8.2.16981</vt:lpwstr>
  </property>
  <property fmtid="{D5CDD505-2E9C-101B-9397-08002B2CF9AE}" pid="3" name="ICV">
    <vt:lpwstr>60C9A3550BFA4514B27F09F2AECEB609_13</vt:lpwstr>
  </property>
  <property fmtid="{D5CDD505-2E9C-101B-9397-08002B2CF9AE}" pid="4" name="KSOTemplateDocerSaveRecord">
    <vt:lpwstr>eyJoZGlkIjoiYjI2ZWIxNzBhOWM3YmNkMjVjMWZjMWQ2NzA4MDFlZmYiLCJ1c2VySWQiOiIxNDU0MjIwNjc4In0=</vt:lpwstr>
  </property>
</Properties>
</file>