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出版印刷及版权示范管理推广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中国共产党苏州市委员会宣传部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390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390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390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380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390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380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版权推广综合管理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290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280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行业监管提升及扫黄打非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版权作品登记服务数量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&gt;=50000件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53270件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4.26版权宣传周活动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重大版权推广运用项目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=15个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连续性内部资料性出版物审读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&gt;=4场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组织开展全市文化市场交叉执法检查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覆盖苏州大市范围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印刷企业负责人法规培训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&gt;=4场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行业综合安全生产检查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重大版权推广项目申报覆盖面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覆盖苏州大市范围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根据中国共产党宣传工作条例，本项目资金主要用于书香城市建设全民阅读、版权示范管理及推广、江苏书展、印刷与行业监管发展及扶持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推动苏州市全民阅读活动和“书香苏州”建设，丰富群众阅读生活，提升市民综合素质，促进城乡文明进步和经济社会健康发展。传承苏州文脉、体现时代精神、鼓励全民参与、凸显个性阅读、激活社会活力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苏州市重大版权推广运用项目15个；开展4.26版权宣传周活动；完成版权作品登记5万件；开展连续性内部资料性出版物审读4场；开展印刷企业负责人法规培训4场。开展行业综合安全生产检查2次。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一、资金使用情况：2025年度预算安排为390万元，实际支出380万元，，预算执行率为97.44%，其中行业监管提升及扫黄打非预算资金为100万元、实际支出100万元，版权推广综合管理预算安排为290万元、实际支出280万元。二、项目实施情况：1、组织连续性内部资料性出版物审读4期，对295件内部资料性出版物进行了逐篇审读，围绕编印内容和形式两个方面，重点对舆论导向、内容格调、业务水平、编辑规范等方面进行了审阅。2、2025年，全市作品著作权登记共53027件。3、组织开展市重大版权推广运用项目申报和评选工作，全年共推动15个重大版权转化项目落地。4、精心策划举办“4.26”版权宣传周系列活动，承办江苏省“优秀版权企业全省行”巡讲首站活动，在吴中区举办展览展示，讲好版权故事；5、举办印刷企业负责人法规培训5期；6、组织行业综合安全生产检查2次：8月赴昆山、吴江、园区、常熟，检查相关印刷企业安全生产情况，10月赴太仓、姑苏、吴中对4家印刷企业、8家发行单位进行安全检查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、2025年，苏州市在版权工作方面取得了显著进展。全市作品著作权登记数量位居全国全省前列。有效保护了创作者合法权益2、推动版权成果转化运用，15个重大版权转化项目落地，覆盖全市10个板块，有效促进版权与产业深度融合。3、组织连续性内部资料性出版物审读4期，对规范连续性内部资料性出版物编印起到了较好的促进作用。4、企业负责人法规培训覆盖企业935家次、人员2558人次，有效强化了企业守法经营与安全生产意识。5、8月行业综合安全生产检查，共发现并整治各类安全隐患16条；10月行业综合安全生产检查，共发现并整治各类安全隐患11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基层资源配置不够均衡。部分地区特别是基层版权服务站点专业人员配备不足，在民间文艺版权保护与促进试点工作推进中，专业力量和技术支撑有待加强，影响工作深度和覆盖面。2.长效投入机制有待健全。版权服务平台建设、软件正版化维护等需要持续性投入，当前预算安排以年度项目为主，对长期运维的保障不足，影响服务稳定性和用户体验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强化基层能力建设。加强版权工作站人员培训，培养懂法律、通市场、善运营的复合型版权经纪人才。依托“版权经纪人训练营”等平台，为基层站点提供系统化知识和实战化技能支持，提升民间文艺版权保护试点工作的专业水平。2.优化经费保障结构，提升绩效管理精细化水平。一是编制年度预算及工作计划时，更加紧密贴合版权保护工作实际需求，设置更加科学合理的量化指标，精准指导各项活动开展，进一步扩大版权工作社会影响力和覆盖面。二是在保持年度项目投入的同时，适当增加平台运维、系统升级等经常性支出比重，确保版权登记服务、软件正版化等基础工作持续稳定运行。设立引导资金，支持体验站成员单位开发创新课程，提升服务质量和覆盖面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