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35D5D"/>
    <w:p w14:paraId="7578AFBB"/>
    <w:p w14:paraId="76802A80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8084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ED799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3E9C1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2331A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0769F4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7E04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100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专项编印费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869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CF7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77CF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704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</w:t>
            </w:r>
            <w:bookmarkStart w:id="0" w:name="_GoBack"/>
            <w:r>
              <w:rPr>
                <w:rFonts w:hint="eastAsia" w:cs="Arial"/>
                <w:color w:val="000000"/>
                <w:sz w:val="22"/>
              </w:rPr>
              <w:t>(</w:t>
            </w:r>
            <w:bookmarkEnd w:id="0"/>
            <w:r>
              <w:rPr>
                <w:rFonts w:hint="eastAsia" w:cs="Arial"/>
                <w:color w:val="000000"/>
                <w:sz w:val="22"/>
              </w:rPr>
              <w:t>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8B9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2107E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2C2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2C37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6202D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7B5B94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2F0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A9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90D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21759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07A7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CAA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E9A8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8AD9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40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B551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0.93</w:t>
            </w:r>
          </w:p>
        </w:tc>
      </w:tr>
      <w:tr w14:paraId="587BE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7BE6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6056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9BE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6EB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C4E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BF7B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08BA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C2D8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C77E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67BE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707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40A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6B77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A93C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99E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FAE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7.07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CBE9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.93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929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524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0.93</w:t>
            </w:r>
          </w:p>
        </w:tc>
      </w:tr>
      <w:tr w14:paraId="5391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62AA0B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7EA3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AA3ABA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88B315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B18A28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67214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C9B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869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31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7.07</w:t>
            </w:r>
          </w:p>
        </w:tc>
      </w:tr>
      <w:tr w14:paraId="34A9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E46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专项编印费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CFD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5EE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7.07</w:t>
            </w:r>
          </w:p>
        </w:tc>
      </w:tr>
      <w:tr w14:paraId="5EFA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39840B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89004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8BA23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FE39D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FA38EA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78BC7A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71A8C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7E6B9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4C8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002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DA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6C2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83B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046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DD9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15D9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33A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A21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0A6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5DE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42B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A8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70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E4EC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D78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5EA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C54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BC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CA7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240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129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84D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1A1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4C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298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C1F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F9B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54E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023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543A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7C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0C1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0E3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7ED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E1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ED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91A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275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1AB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0CB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209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6B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FE6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6B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AFA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78A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52B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65D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46F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58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0FF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B6F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15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5.2</w:t>
            </w:r>
          </w:p>
        </w:tc>
      </w:tr>
      <w:tr w14:paraId="3A4E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747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82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0B5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3DB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B5C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5AC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B16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B4F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03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407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F2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51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0B9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D7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35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B651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9C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F6D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A7D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A25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BC8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A1F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FFA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24E3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70F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B7A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7BF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A4B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A90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815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57D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973F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EE3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F39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279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编印内参报告数量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CAC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=52册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89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DE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52册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30D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462A2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9F5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3E6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B28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印刷物合格率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B7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2D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A20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71A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404F3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571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F3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414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编印内参及时性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85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1E9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BA6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38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F07D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A78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28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DC0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2A2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772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296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E59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6966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405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789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917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内参报告为市委市政府做决策提供参考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B38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提供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373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5E7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5E5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7FF7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C8CC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6C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60.87</w:t>
            </w:r>
          </w:p>
        </w:tc>
      </w:tr>
    </w:tbl>
    <w:p w14:paraId="611A0AE2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029FF730"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AD8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518233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DB3B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1DAE1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7A4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DA167">
            <w:pPr>
              <w:jc w:val="both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 xml:space="preserve">反映社科院出版各类刊物时所发生的编纂、印刷费。 </w:t>
            </w:r>
          </w:p>
        </w:tc>
      </w:tr>
      <w:tr w14:paraId="2BF5D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37A9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07B9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通过合理使用专项编印费，高质量完成各类编印任务，为单位的宣传推广、业务交流、知识传承提供有力支持，提升单位的形象与影响力，促进内部信息流通和工作协同。</w:t>
            </w:r>
          </w:p>
        </w:tc>
      </w:tr>
      <w:tr w14:paraId="58D73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EE3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B52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本年度计划完成三种专项资料的编印工作，资料内容准确率达到 95% 以上，印刷质量合格率达到95%；确保编印费用控制在预算范围内，满足相关部门和人员的使用需求。</w:t>
            </w:r>
          </w:p>
        </w:tc>
      </w:tr>
      <w:tr w14:paraId="09F3EE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195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10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根据单位的工作重点和业务需求，确定编印计划和预算。选择有资质、信誉良好的印刷厂商，通过询价的方式确定合作方，签订印刷合同，明确印刷质量、数量、交期等要求。印刷完成后，及时组织验收和分发工作，同时按照财务流程进行费用结算。</w:t>
            </w:r>
          </w:p>
        </w:tc>
      </w:tr>
      <w:tr w14:paraId="4F56F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FE4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5DA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创新决策咨询机制，建好建优《决策咨询专报》载体。2025年编印37期，获市委、市政府领导批示率约30%。2.牵头建立“苏州开放型经济智库”，编印《苏州开放型经济智库简报》15期，为全市稳住外贸基本盘提供智力支撑，获吴市长及其他市政府领导多次批示。通过内参和相关座谈材料的汇编，切实强化了我院的决策咨询功能，有效提升了单位的知名度和影响力。</w:t>
            </w:r>
          </w:p>
        </w:tc>
      </w:tr>
      <w:tr w14:paraId="3CFB8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CF0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D2B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编印效率有待提高，以及对可能出现的印刷问题预估不足。</w:t>
            </w:r>
          </w:p>
        </w:tc>
      </w:tr>
      <w:tr w14:paraId="740A14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231E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E52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建立有效的沟通协调机制，加强编辑与印刷环节的信息共享，提前制定应对印刷问题的预案。</w:t>
            </w:r>
          </w:p>
        </w:tc>
      </w:tr>
      <w:tr w14:paraId="1153C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B838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B694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A47E4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FDF2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0ABAD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6B61E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1239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AC0A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FC9F44A"/>
    <w:p w14:paraId="7667D0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B405038"/>
    <w:rsid w:val="29B0297E"/>
    <w:rsid w:val="2F5B2A08"/>
    <w:rsid w:val="584616B6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147f1138-e512-48f8-922c-9c76d6299b9f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70B70435</paraID>
      <start>6</start>
      <end>7</end>
      <status>unmodified</status>
      <modifiedWord/>
      <trackRevisions>false</trackRevisions>
    </reviewItem>
    <reviewItem>
      <errorID>fcf8cba5-e4dd-4e46-8849-5d02b614d00f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70B70435</paraID>
      <start>9</start>
      <end>10</end>
      <status>unmodified</status>
      <modifiedWord/>
      <trackRevisions>false</trackRevisions>
    </reviewItem>
    <reviewItem>
      <errorID>815ecf5a-0abe-411a-bdbf-7b1b5c23629d</errorID>
      <errorWord>.</errorWord>
      <group>L1_Punc</group>
      <groupName>标点问题</groupName>
      <ability>L2_Punc_CN</ability>
      <abilityName>标点符号问题</abilityName>
      <candidateList/>
      <explain/>
      <paraID>249CBE95</paraID>
      <start>0</start>
      <end>1</end>
      <status>unmodified</status>
      <modifiedWord/>
      <trackRevisions>false</trackRevisions>
    </reviewItem>
    <reviewItem>
      <errorID>2eb71cc1-9174-4046-9f7a-d9eb21e74e89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 90917D6</paraID>
      <start>5</start>
      <end>10</end>
      <status>unmodified</status>
      <modifiedWord/>
      <trackRevisions>false</trackRevisions>
    </reviewItem>
    <reviewItem>
      <errorID>26bafb66-68a3-490a-b3d6-0eef98f09b16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8DAD883</paraID>
      <start>226</start>
      <end>229</end>
      <status>unmodified</status>
      <modifiedWord/>
      <trackRevisions>false</trackRevisions>
    </reviewItem>
    <reviewItem>
      <errorID>3f459522-9b17-4c02-8d0b-f451df61fcf1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8DAD883</paraID>
      <start>249</start>
      <end>252</end>
      <status>unmodified</status>
      <modifiedWord/>
      <trackRevisions>false</trackRevisions>
    </reviewItem>
    <reviewItem>
      <errorID>47315c66-a555-48cf-8390-90691d5b907f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8DAD883</paraID>
      <start>254</start>
      <end>257</end>
      <status>unmodified</status>
      <modifiedWord/>
      <trackRevisions>false</trackRevisions>
    </reviewItem>
    <reviewItem>
      <errorID>1adaa28e-c3f9-4a22-b900-e88d6f113b1e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8DAD883</paraID>
      <start>461</start>
      <end>464</end>
      <status>unmodified</status>
      <modifiedWord/>
      <trackRevisions>false</trackRevisions>
    </reviewItem>
    <reviewItem>
      <errorID>f32b6815-0f12-4e08-b7c3-00795cb7e774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8DAD883</paraID>
      <start>466</start>
      <end>469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0a04bc0-b4d1-4fab-9792-d66a664458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1621</Words>
  <Characters>1802</Characters>
  <Lines>10</Lines>
  <Paragraphs>3</Paragraphs>
  <TotalTime>1</TotalTime>
  <ScaleCrop>false</ScaleCrop>
  <LinksUpToDate>false</LinksUpToDate>
  <CharactersWithSpaces>1807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2026-09-15T08:42:39Z</cp:lastPrinted>
  <dcterms:modified xsi:type="dcterms:W3CDTF">2026-09-15T08:42:42Z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83D26304188D42008C88B02117244ED2_13</vt:lpwstr>
  </property>
</Properties>
</file>