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BDF7DD">
      <w:pPr>
        <w:rPr>
          <w:rFonts w:eastAsia="仿宋_GB2312"/>
          <w:sz w:val="30"/>
        </w:rPr>
      </w:pPr>
    </w:p>
    <w:p w14:paraId="2E845388">
      <w:pPr>
        <w:spacing w:line="360" w:lineRule="auto"/>
        <w:jc w:val="center"/>
        <w:rPr>
          <w:rFonts w:ascii="黑体" w:hAnsi="黑体" w:eastAsia="黑体"/>
          <w:sz w:val="32"/>
          <w:szCs w:val="32"/>
        </w:rPr>
      </w:pPr>
      <w:r>
        <w:rPr>
          <w:rFonts w:hint="eastAsia" w:ascii="黑体" w:hAnsi="黑体" w:eastAsia="黑体"/>
          <w:sz w:val="32"/>
          <w:szCs w:val="32"/>
        </w:rPr>
        <w:t>苏州市市级预算部门（单位）整体支出预算绩效自评报告</w:t>
      </w:r>
    </w:p>
    <w:p w14:paraId="7D472590">
      <w:pPr>
        <w:spacing w:line="360" w:lineRule="auto"/>
        <w:jc w:val="center"/>
        <w:rPr>
          <w:rFonts w:ascii="黑体" w:eastAsia="黑体"/>
          <w:sz w:val="32"/>
          <w:szCs w:val="32"/>
        </w:rPr>
      </w:pPr>
      <w:r>
        <w:rPr>
          <w:rFonts w:hint="eastAsia" w:ascii="黑体" w:eastAsia="黑体"/>
          <w:sz w:val="32"/>
          <w:szCs w:val="32"/>
        </w:rPr>
        <w:t>（202</w:t>
      </w:r>
      <w:r>
        <w:rPr>
          <w:rFonts w:hint="eastAsia" w:ascii="黑体" w:eastAsia="黑体"/>
          <w:sz w:val="32"/>
          <w:szCs w:val="32"/>
          <w:lang w:val="en-US" w:eastAsia="zh-CN"/>
        </w:rPr>
        <w:t>5</w:t>
      </w:r>
      <w:r>
        <w:rPr>
          <w:rFonts w:hint="eastAsia" w:ascii="黑体" w:eastAsia="黑体"/>
          <w:sz w:val="32"/>
          <w:szCs w:val="32"/>
        </w:rPr>
        <w:t>年度）</w:t>
      </w:r>
    </w:p>
    <w:p w14:paraId="55E6ACC1">
      <w:pPr>
        <w:spacing w:line="360" w:lineRule="auto"/>
        <w:jc w:val="center"/>
        <w:rPr>
          <w:rFonts w:eastAsia="仿宋_GB2312"/>
          <w:sz w:val="30"/>
        </w:rPr>
      </w:pPr>
    </w:p>
    <w:p w14:paraId="54AB3FAE">
      <w:pPr>
        <w:spacing w:line="360" w:lineRule="auto"/>
        <w:ind w:firstLine="600" w:firstLineChars="200"/>
        <w:rPr>
          <w:rFonts w:ascii="黑体" w:hAnsi="黑体" w:eastAsia="黑体"/>
          <w:sz w:val="30"/>
        </w:rPr>
      </w:pPr>
      <w:r>
        <w:rPr>
          <w:rFonts w:hint="eastAsia" w:ascii="黑体" w:hAnsi="黑体" w:eastAsia="黑体"/>
          <w:sz w:val="30"/>
        </w:rPr>
        <w:t>一、预算部门名称：</w:t>
      </w:r>
      <w:r>
        <w:rPr>
          <w:rFonts w:hint="eastAsia" w:ascii="宋体" w:hAnsi="宋体" w:cs="宋体"/>
          <w:sz w:val="24"/>
        </w:rPr>
        <w:t>苏州市社会科学院</w:t>
      </w:r>
    </w:p>
    <w:p w14:paraId="0CC362DE">
      <w:pPr>
        <w:spacing w:line="360" w:lineRule="auto"/>
        <w:ind w:firstLine="600" w:firstLineChars="200"/>
        <w:rPr>
          <w:rFonts w:ascii="黑体" w:hAnsi="黑体" w:eastAsia="黑体"/>
          <w:sz w:val="30"/>
        </w:rPr>
      </w:pPr>
      <w:r>
        <w:rPr>
          <w:rFonts w:hint="eastAsia" w:ascii="黑体" w:hAnsi="黑体" w:eastAsia="黑体"/>
          <w:sz w:val="30"/>
        </w:rPr>
        <w:t>二、</w:t>
      </w:r>
      <w:r>
        <w:rPr>
          <w:rFonts w:ascii="黑体" w:hAnsi="黑体" w:eastAsia="黑体"/>
          <w:sz w:val="30"/>
        </w:rPr>
        <w:t>年度履职目标完成情况</w:t>
      </w:r>
      <w:r>
        <w:rPr>
          <w:rFonts w:hint="eastAsia" w:ascii="黑体" w:hAnsi="黑体" w:eastAsia="黑体"/>
          <w:sz w:val="30"/>
        </w:rPr>
        <w:t>：</w:t>
      </w:r>
    </w:p>
    <w:p w14:paraId="47BC8332">
      <w:pPr>
        <w:spacing w:line="360" w:lineRule="auto"/>
        <w:ind w:firstLine="480" w:firstLineChars="200"/>
        <w:rPr>
          <w:rFonts w:ascii="宋体" w:hAnsi="宋体" w:cs="宋体"/>
          <w:sz w:val="24"/>
        </w:rPr>
      </w:pPr>
      <w:r>
        <w:rPr>
          <w:rFonts w:hint="eastAsia" w:ascii="宋体" w:hAnsi="宋体" w:cs="宋体"/>
          <w:sz w:val="24"/>
        </w:rPr>
        <w:t>一年来，市社科院在市委宣传部领导下，坚持以习近平新时代中国特色社会主义思想为指导，全面贯彻落实党的二十大和二十届历次全会精神，深入学习贯彻习近平总书记对江苏、苏州工作重要讲话精神，围绕中心、服务大局，聚焦“十四五”收官任务，紧扣主题主线、深耕主责主业，推动重大课题研究、重大学术活动开展、理论宣传舆论引导，构建具有苏州特色的城市地方学研究体系，切实发挥市委、市政府“思想库”“智囊团”作用，为推进中国式现代化苏州新实践提供了坚实智力支持和有力理论支撑。市社科院荣获年度全国城市社科院“先进单位”。</w:t>
      </w:r>
    </w:p>
    <w:p w14:paraId="69BC8F89">
      <w:pPr>
        <w:spacing w:line="360" w:lineRule="auto"/>
        <w:ind w:left="600"/>
        <w:rPr>
          <w:rFonts w:ascii="黑体" w:hAnsi="黑体" w:eastAsia="黑体"/>
          <w:sz w:val="30"/>
        </w:rPr>
      </w:pPr>
      <w:r>
        <w:rPr>
          <w:rFonts w:hint="eastAsia" w:ascii="黑体" w:hAnsi="黑体" w:eastAsia="黑体"/>
          <w:sz w:val="30"/>
        </w:rPr>
        <w:t>三、部门（单位）概况</w:t>
      </w:r>
    </w:p>
    <w:p w14:paraId="0BE7A936">
      <w:pPr>
        <w:spacing w:line="360" w:lineRule="auto"/>
        <w:ind w:firstLine="480" w:firstLineChars="200"/>
        <w:rPr>
          <w:rFonts w:ascii="宋体" w:hAnsi="宋体" w:cs="宋体"/>
          <w:sz w:val="24"/>
        </w:rPr>
      </w:pPr>
      <w:r>
        <w:rPr>
          <w:rFonts w:hint="eastAsia" w:ascii="宋体" w:hAnsi="宋体" w:cs="宋体"/>
          <w:sz w:val="24"/>
        </w:rPr>
        <w:t>1.研究、宣传、阐释习近平新时代中国特色社会主义思想及其在苏州的生动实践；2.围绕贯彻落实党中央重大决策和战略部署，以及省委、省政府和市委、市政府中心工作开展哲学社会科学基础理论研究和应用对策研究，为市委、市政府提供有价值的决策参考依据；3.组织和参与各种学术活动，开展对外学术交流，提高苏州哲学社会科学研究水平和对外影响力；4.完成上级交办的其他任务。</w:t>
      </w:r>
    </w:p>
    <w:p w14:paraId="208649AA">
      <w:pPr>
        <w:spacing w:line="360" w:lineRule="auto"/>
        <w:ind w:left="600"/>
        <w:rPr>
          <w:rFonts w:ascii="黑体" w:hAnsi="黑体" w:eastAsia="黑体"/>
          <w:sz w:val="30"/>
        </w:rPr>
      </w:pPr>
      <w:r>
        <w:rPr>
          <w:rFonts w:hint="eastAsia" w:ascii="黑体" w:hAnsi="黑体" w:eastAsia="黑体"/>
          <w:sz w:val="30"/>
        </w:rPr>
        <w:t>四、部门</w:t>
      </w:r>
      <w:r>
        <w:rPr>
          <w:rFonts w:ascii="黑体" w:hAnsi="黑体" w:eastAsia="黑体"/>
          <w:sz w:val="30"/>
        </w:rPr>
        <w:t>（</w:t>
      </w:r>
      <w:r>
        <w:rPr>
          <w:rFonts w:hint="eastAsia" w:ascii="黑体" w:hAnsi="黑体" w:eastAsia="黑体"/>
          <w:sz w:val="30"/>
        </w:rPr>
        <w:t>单位</w:t>
      </w:r>
      <w:r>
        <w:rPr>
          <w:rFonts w:ascii="黑体" w:hAnsi="黑体" w:eastAsia="黑体"/>
          <w:sz w:val="30"/>
        </w:rPr>
        <w:t>）</w:t>
      </w:r>
      <w:r>
        <w:rPr>
          <w:rFonts w:hint="eastAsia" w:ascii="黑体" w:hAnsi="黑体" w:eastAsia="黑体"/>
          <w:sz w:val="30"/>
        </w:rPr>
        <w:t>整体支出绩效实现情况</w:t>
      </w:r>
    </w:p>
    <w:p w14:paraId="4E2E4C06">
      <w:pPr>
        <w:spacing w:line="360" w:lineRule="auto"/>
        <w:ind w:firstLine="480" w:firstLineChars="200"/>
        <w:rPr>
          <w:rFonts w:ascii="宋体" w:hAnsi="宋体" w:cs="宋体"/>
          <w:sz w:val="24"/>
        </w:rPr>
      </w:pPr>
      <w:r>
        <w:rPr>
          <w:rFonts w:hint="eastAsia" w:ascii="宋体" w:hAnsi="宋体" w:cs="宋体"/>
          <w:sz w:val="24"/>
        </w:rPr>
        <w:t xml:space="preserve">    一、提质提效提档，聚焦重点项目研究，塑造品牌核心价值    一是优化蓝皮书编撰，打造决策参考精品。蓝皮书作为服务党和政府决策、助力经济社会发展的重要载体，在延续原有整体框架的基础上，《苏州经济社会发展蓝皮书（2026）》新增“教育科技人才一体化”“具身智能产业发展”等前沿领域专题，首次单列“改革篇”，研究视角更趋多元全面，该书将作为两会“参考书”亮相苏州市两会。通过持续探索苏州创新发展新路径、新模式，不断提升“蓝皮书”品牌影响力。    二是办好“前沿”社科活动，汇聚高端智力资源。在前三场活动成功举办的基础上，深入开展集政策解读、学术研究、实地调研、专家咨询、工作座谈为一体的全视野、跨界融合的“前沿”社科活动，为市委、市政府科学决策提供高质量咨政参考。2025年围绕“概念验证，苏州怎么做”“现代化人民城市，苏州怎么建”“专利与标准，苏州怎么做”“新消费、新动能，苏州怎么做”开展了四场“前沿”活动，受到政务界、学术界、实务界的广泛关注和良好反响，会议材料汇编获市委、市政府领导肯定性批示。    三是推进“苏州学”研究，构建地方学学术体系。“苏州学”是我院推动城市地方学研究的重要品牌，通过深入挖掘苏州丰富的历史文化资源，系统梳理历史脉络和城市发展</w:t>
      </w:r>
      <w:bookmarkStart w:id="0" w:name="_GoBack"/>
      <w:r>
        <w:rPr>
          <w:rFonts w:hint="eastAsia" w:ascii="宋体" w:hAnsi="宋体" w:cs="宋体"/>
          <w:sz w:val="24"/>
        </w:rPr>
        <w:t>，</w:t>
      </w:r>
      <w:bookmarkEnd w:id="0"/>
      <w:r>
        <w:rPr>
          <w:rFonts w:hint="eastAsia" w:ascii="宋体" w:hAnsi="宋体" w:cs="宋体"/>
          <w:sz w:val="24"/>
        </w:rPr>
        <w:t>形成具有地方特色的学术体系。项目启动以来，得到了市委、市政府的高度重视和社会各界的广泛支持，已被正式纳入苏州市“十五五”规划。学术交流方面，举办“苏州学”研究专家咨询会，邀请苏州高校及社科领域专家围绕“苏州学”的研究定位、方法路径、队伍建设等展开深入研讨，为“苏州学”的深化发展提供了重要思路。课题研究方面，明确构建“基础理论研究”“历史文化研究”“城市建设研究”“当代发展研究”“苏州人和苏州城市精神研究”的研究框架。启动市社科基金项目（“苏州学”研究专项），征集项目170余项，立项项目42项，广泛调动了在苏高校及研究机构的学术力量，形成了一批高质量的研究团队。建立“海外苏州学研究中心”，开展“海外苏州学”相关研究。人才培养方面，召开“苏州学”课程建设座谈会，邀请了市教育局、西交利物浦大学、苏州职业技术大学等单位代表，共同探讨大中小学衔接、普职教育融通的“苏州学”课程体系建设路径，联合苏州大学推进“苏州学”微专业建设，为“苏州学”长远发展培养专业后备人才。研究成果方面，目前已出版《苏州学论要》《海外文献中的苏州（第一辑）》《世界遗产与苏州古城保护》（“苏州学”丛书首批著作）。其中《苏州学论要》作为开卷之作，为“苏州学”研究搭建了初步的学理框架，展现了文化强国和文化自信的苏州担当，入选“大学出版好书”（学术著作类）。社科普及方面，联合苏州日报社开展“苏州学”微课程视频征集活动，推动“苏州学”实现大众化、可视化、互动化传播，提升社会认知度和参与度。    二、向实向新向优，开创社科研究新局面，激活发展关键势能    一是创新决策咨询机制，建好建优《决策咨询专报》载体。聚焦社会热点、理论难点、决策重点，集中高端智库专家和本土高校学者、政府研究人员等各方力量，构建优势互补、资源共享的专家团队，深入调查研究，强化互动交流，形成了一系列“小切口、深调研、真建议”的决策咨询成果。2025年编印37期，近半数获市委、市政府领导批示。    二是做优科研咨政成果，放大社科院科研品牌享誉度。聚焦社会热点、理论难点、决策重点，深入开展课题研究33项，形成一批启迪思维的高水平决策咨询成果，其中，领导交办课题5项，纵向课题9项（国家课题2项，省部级项目2项、市厅级项目5项），标志着我院在科研道路上迈出了坚实的一步。同时，密切关注发展实际，着力提升科研人员决策咨询质效。紧跟市委、市政府中心工作，将科研方向与地方发展的重大问题紧密结合。撰写决策咨询报告53篇，获各级领导肯定性批示11次。    三是聚焦人文经济研究，挖掘“双面绣”城市魅力。紧紧围绕习近平总书记提出的“人文经济学”重大命题，立足苏州实践，发挥本土优势，多维度开展人文经济理论研究与实践总结。深化理论研究，率先进行人文经济学学理阐释。主持国家社科基金重大委托项目（“经济与人文相互促进共同繁荣的人文经济学研究”）子课题，推进“文化遗产保护、传承与利用的当代意义”研究。强化实证研究，系统总结苏州样本经验。助力《苏州人文经济学典型案例库》编撰工作，为人文经济学研究提供理论支撑和实践参照。拓展学术交流，搭建多层次交流平台。举办“人文经济学与现代化人民城市建设的苏州路径”等活动，汇聚国内知名专家，推动人文经济研究的跨界融合与话语创新，助力提升苏州在人文经济学研究领域的话语权和影响力。    四是站稳纸媒网媒两个舆论场，扩大学术和社会影响力。始终坚持正确的政治方向和学术导向，加大对前沿理论学术研究，2025年出版著作4本，发表文章24篇（C刊论文2篇，期刊论文9篇，党报文章12篇，其他会议、征文等文章1篇）。建好“苏州市社会科学院”公众号，细分院情速递、调研动态、专家观点等11个栏目，按每日一篇的快节奏推文1000余篇，粉丝群逐步壮大。广泛开展对外学术交流，既积极“发声”、又善于“发声”，既阐述学术见解、又讲好苏州故事，社科院传播力和影响力不断增强。院领导先后赴昆山杜克大学、市机关事务管理局等单位宣讲党的二十届四中全会精神，并赴黄桥街道进行“百名局长百场宣讲”，在党媒党刊发表相关理论文章。鼓励科研人员在重要节点亮相媒体，接受媒体采访10余次，发出具有社科院特色的评论声音，努力做到“在报刊上有文章，在媒体上有声音，在决策中有话语”。</w:t>
      </w:r>
    </w:p>
    <w:p w14:paraId="5FC4FB72">
      <w:pPr>
        <w:spacing w:line="360" w:lineRule="auto"/>
        <w:ind w:left="600"/>
        <w:rPr>
          <w:rFonts w:ascii="黑体" w:hAnsi="黑体" w:eastAsia="黑体"/>
          <w:sz w:val="30"/>
        </w:rPr>
      </w:pPr>
      <w:r>
        <w:rPr>
          <w:rFonts w:hint="eastAsia" w:ascii="黑体" w:hAnsi="黑体" w:eastAsia="黑体"/>
          <w:sz w:val="30"/>
        </w:rPr>
        <w:t>五、部门</w:t>
      </w:r>
      <w:r>
        <w:rPr>
          <w:rFonts w:ascii="黑体" w:hAnsi="黑体" w:eastAsia="黑体"/>
          <w:sz w:val="30"/>
        </w:rPr>
        <w:t>（</w:t>
      </w:r>
      <w:r>
        <w:rPr>
          <w:rFonts w:hint="eastAsia" w:ascii="黑体" w:hAnsi="黑体" w:eastAsia="黑体"/>
          <w:sz w:val="30"/>
        </w:rPr>
        <w:t>单位</w:t>
      </w:r>
      <w:r>
        <w:rPr>
          <w:rFonts w:ascii="黑体" w:hAnsi="黑体" w:eastAsia="黑体"/>
          <w:sz w:val="30"/>
        </w:rPr>
        <w:t>）</w:t>
      </w:r>
      <w:r>
        <w:rPr>
          <w:rFonts w:hint="eastAsia" w:ascii="黑体" w:hAnsi="黑体" w:eastAsia="黑体"/>
          <w:sz w:val="30"/>
        </w:rPr>
        <w:t>整体支出绩效中存</w:t>
      </w:r>
      <w:r>
        <w:rPr>
          <w:rFonts w:ascii="黑体" w:hAnsi="黑体" w:eastAsia="黑体"/>
          <w:sz w:val="30"/>
        </w:rPr>
        <w:t>在问题</w:t>
      </w:r>
      <w:r>
        <w:rPr>
          <w:rFonts w:hint="eastAsia" w:ascii="黑体" w:hAnsi="黑体" w:eastAsia="黑体"/>
          <w:sz w:val="30"/>
        </w:rPr>
        <w:t>及</w:t>
      </w:r>
      <w:r>
        <w:rPr>
          <w:rFonts w:ascii="黑体" w:hAnsi="黑体" w:eastAsia="黑体"/>
          <w:sz w:val="30"/>
        </w:rPr>
        <w:t>改进措施</w:t>
      </w:r>
    </w:p>
    <w:p w14:paraId="33DC4FCC">
      <w:pPr>
        <w:spacing w:line="360" w:lineRule="auto"/>
        <w:ind w:firstLine="480" w:firstLineChars="200"/>
        <w:rPr>
          <w:rFonts w:ascii="宋体" w:hAnsi="宋体" w:cs="宋体"/>
          <w:sz w:val="24"/>
        </w:rPr>
      </w:pPr>
      <w:r>
        <w:rPr>
          <w:rFonts w:hint="eastAsia" w:ascii="宋体" w:hAnsi="宋体" w:cs="宋体"/>
          <w:sz w:val="24"/>
        </w:rPr>
        <w:t>（一）预算编制在科学性、合理性上存在欠缺。改进措施：细化预算编制工作，认真做好预算的编制。进一步加强各处室的预算管理意识，严格按照预算编制的相关制度和要求进行预算编制；全面编制预算项目，优先保障固定性的、相对刚性的费用支出项目，尽量压缩变动性的、有控制空间的费用项目，进一步提高预算编制的科学性、严谨性和可控性。（二）制度有待完善。改进措施：加强财务管理，严格财务审核。在费用报账支付时，按照预算规定的费用项目和用途进行资金使用审核、列报支付、财务核算，杜绝超支现象的发生，进一步细化“三公”经费的管理，合理压缩“三公”经费支出。</w:t>
      </w:r>
    </w:p>
    <w:p w14:paraId="1F652C3A">
      <w:pPr>
        <w:spacing w:line="360" w:lineRule="auto"/>
        <w:ind w:left="600"/>
        <w:rPr>
          <w:rFonts w:ascii="黑体" w:hAnsi="黑体" w:eastAsia="黑体"/>
          <w:sz w:val="30"/>
        </w:rPr>
      </w:pPr>
      <w:r>
        <w:rPr>
          <w:rFonts w:hint="eastAsia" w:ascii="黑体" w:hAnsi="黑体" w:eastAsia="黑体"/>
          <w:sz w:val="30"/>
        </w:rPr>
        <w:t>六、</w:t>
      </w:r>
      <w:r>
        <w:rPr>
          <w:rFonts w:ascii="黑体" w:hAnsi="黑体" w:eastAsia="黑体"/>
          <w:sz w:val="30"/>
        </w:rPr>
        <w:t>绩效自评</w:t>
      </w:r>
      <w:r>
        <w:rPr>
          <w:rFonts w:hint="eastAsia" w:ascii="黑体" w:hAnsi="黑体" w:eastAsia="黑体"/>
          <w:sz w:val="30"/>
        </w:rPr>
        <w:t>结果</w:t>
      </w:r>
      <w:r>
        <w:rPr>
          <w:rFonts w:ascii="黑体" w:hAnsi="黑体" w:eastAsia="黑体"/>
          <w:sz w:val="30"/>
        </w:rPr>
        <w:t>拟应用和公开</w:t>
      </w:r>
      <w:r>
        <w:rPr>
          <w:rFonts w:hint="eastAsia" w:ascii="黑体" w:hAnsi="黑体" w:eastAsia="黑体"/>
          <w:sz w:val="30"/>
        </w:rPr>
        <w:t>情况</w:t>
      </w:r>
    </w:p>
    <w:p w14:paraId="685B5D1F">
      <w:pPr>
        <w:spacing w:line="360" w:lineRule="auto"/>
        <w:ind w:firstLine="480" w:firstLineChars="200"/>
        <w:rPr>
          <w:rFonts w:ascii="宋体" w:hAnsi="宋体" w:cs="宋体"/>
          <w:sz w:val="24"/>
        </w:rPr>
      </w:pPr>
      <w:r>
        <w:rPr>
          <w:rFonts w:hint="eastAsia" w:ascii="宋体" w:hAnsi="宋体" w:cs="宋体"/>
          <w:sz w:val="24"/>
        </w:rPr>
        <w:t>自评表及自评报告内容完整、权重合理、数据真实、结果客观。我院将绩效自评结果作为完善政策和改进管理的重要依据，同时加强评价结果的应用，对有效支出安排预算、低效支出压减预算、无效支出进行问责，切实提高部门预算绩效管理水平。自评结果将报送市财政局，按照有关规定时间予以公开。</w:t>
      </w:r>
    </w:p>
    <w:p w14:paraId="36408106">
      <w:pPr>
        <w:spacing w:line="360" w:lineRule="auto"/>
        <w:rPr>
          <w:rFonts w:ascii="黑体" w:hAnsi="黑体" w:eastAsia="黑体"/>
          <w:sz w:val="30"/>
        </w:rPr>
        <w:sectPr>
          <w:headerReference r:id="rId3" w:type="default"/>
          <w:footerReference r:id="rId5" w:type="default"/>
          <w:headerReference r:id="rId4" w:type="even"/>
          <w:footerReference r:id="rId6" w:type="even"/>
          <w:pgSz w:w="11907" w:h="16840"/>
          <w:pgMar w:top="1247" w:right="1400" w:bottom="1089" w:left="1559" w:header="851" w:footer="992" w:gutter="0"/>
          <w:paperSrc w:first="15" w:other="15"/>
          <w:cols w:space="720" w:num="1"/>
          <w:docGrid w:type="lines" w:linePitch="312" w:charSpace="0"/>
        </w:sectPr>
      </w:pPr>
    </w:p>
    <w:p w14:paraId="59936D50">
      <w:pPr>
        <w:numPr>
          <w:ilvl w:val="0"/>
          <w:numId w:val="1"/>
        </w:numPr>
        <w:spacing w:line="360" w:lineRule="auto"/>
        <w:ind w:left="600"/>
        <w:rPr>
          <w:rFonts w:ascii="黑体" w:hAnsi="黑体" w:eastAsia="黑体"/>
          <w:sz w:val="30"/>
        </w:rPr>
      </w:pPr>
      <w:r>
        <w:rPr>
          <w:rFonts w:hint="eastAsia" w:ascii="黑体" w:hAnsi="黑体" w:eastAsia="黑体"/>
          <w:sz w:val="30"/>
        </w:rPr>
        <w:t>预算信息</w:t>
      </w:r>
    </w:p>
    <w:p w14:paraId="3B1B0DE8">
      <w:pPr>
        <w:spacing w:line="360" w:lineRule="auto"/>
        <w:ind w:left="600"/>
        <w:rPr>
          <w:rFonts w:ascii="黑体" w:hAnsi="黑体" w:eastAsia="黑体"/>
          <w:sz w:val="30"/>
        </w:rPr>
      </w:pPr>
    </w:p>
    <w:tbl>
      <w:tblPr>
        <w:tblStyle w:val="5"/>
        <w:tblW w:w="144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79"/>
        <w:gridCol w:w="2268"/>
        <w:gridCol w:w="2268"/>
        <w:gridCol w:w="2268"/>
        <w:gridCol w:w="2268"/>
        <w:gridCol w:w="2268"/>
      </w:tblGrid>
      <w:tr w14:paraId="58AEA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3079" w:type="dxa"/>
            <w:shd w:val="clear" w:color="000000" w:fill="BFBFBF"/>
            <w:vAlign w:val="center"/>
          </w:tcPr>
          <w:p w14:paraId="582A16F7">
            <w:pPr>
              <w:widowControl/>
              <w:jc w:val="center"/>
              <w:rPr>
                <w:rFonts w:ascii="宋体" w:hAnsi="宋体" w:cs="宋体"/>
                <w:b/>
                <w:bCs/>
                <w:kern w:val="0"/>
                <w:sz w:val="24"/>
              </w:rPr>
            </w:pPr>
            <w:r>
              <w:rPr>
                <w:rFonts w:hint="eastAsia" w:ascii="宋体" w:hAnsi="宋体" w:cs="宋体"/>
                <w:b/>
                <w:bCs/>
                <w:kern w:val="0"/>
                <w:sz w:val="24"/>
              </w:rPr>
              <w:t>本年度预算资金（万元）</w:t>
            </w:r>
          </w:p>
        </w:tc>
        <w:tc>
          <w:tcPr>
            <w:tcW w:w="2268" w:type="dxa"/>
            <w:shd w:val="clear" w:color="000000" w:fill="BFBFBF"/>
            <w:vAlign w:val="center"/>
          </w:tcPr>
          <w:p w14:paraId="394DAF9D">
            <w:pPr>
              <w:widowControl/>
              <w:jc w:val="center"/>
              <w:rPr>
                <w:rFonts w:ascii="宋体" w:hAnsi="宋体" w:cs="宋体"/>
                <w:b/>
                <w:bCs/>
                <w:kern w:val="0"/>
                <w:sz w:val="24"/>
              </w:rPr>
            </w:pPr>
            <w:r>
              <w:rPr>
                <w:rFonts w:hint="eastAsia" w:ascii="宋体" w:hAnsi="宋体" w:cs="宋体"/>
                <w:b/>
                <w:bCs/>
                <w:kern w:val="0"/>
                <w:sz w:val="24"/>
              </w:rPr>
              <w:t>年初预算数（万元）</w:t>
            </w:r>
          </w:p>
        </w:tc>
        <w:tc>
          <w:tcPr>
            <w:tcW w:w="2268" w:type="dxa"/>
            <w:shd w:val="clear" w:color="000000" w:fill="BFBFBF"/>
            <w:vAlign w:val="center"/>
          </w:tcPr>
          <w:p w14:paraId="203714F9">
            <w:pPr>
              <w:widowControl/>
              <w:jc w:val="center"/>
              <w:rPr>
                <w:rFonts w:ascii="宋体" w:hAnsi="宋体" w:cs="宋体"/>
                <w:b/>
                <w:bCs/>
                <w:kern w:val="0"/>
                <w:sz w:val="24"/>
              </w:rPr>
            </w:pPr>
            <w:r>
              <w:rPr>
                <w:rFonts w:hint="eastAsia" w:ascii="宋体" w:hAnsi="宋体" w:cs="宋体"/>
                <w:b/>
                <w:bCs/>
                <w:kern w:val="0"/>
                <w:sz w:val="24"/>
              </w:rPr>
              <w:t>上年度结转及当年预算追加追减数(万元）</w:t>
            </w:r>
          </w:p>
        </w:tc>
        <w:tc>
          <w:tcPr>
            <w:tcW w:w="2268" w:type="dxa"/>
            <w:shd w:val="clear" w:color="000000" w:fill="BFBFBF"/>
            <w:vAlign w:val="center"/>
          </w:tcPr>
          <w:p w14:paraId="5119329D">
            <w:pPr>
              <w:widowControl/>
              <w:jc w:val="center"/>
              <w:rPr>
                <w:rFonts w:ascii="宋体" w:hAnsi="宋体" w:cs="宋体"/>
                <w:b/>
                <w:bCs/>
                <w:kern w:val="0"/>
                <w:sz w:val="24"/>
              </w:rPr>
            </w:pPr>
            <w:r>
              <w:rPr>
                <w:rFonts w:hint="eastAsia" w:ascii="宋体" w:hAnsi="宋体" w:cs="宋体"/>
                <w:b/>
                <w:bCs/>
                <w:kern w:val="0"/>
                <w:sz w:val="24"/>
              </w:rPr>
              <w:t>调整预算数（万元）</w:t>
            </w:r>
          </w:p>
        </w:tc>
        <w:tc>
          <w:tcPr>
            <w:tcW w:w="2268" w:type="dxa"/>
            <w:shd w:val="clear" w:color="000000" w:fill="BFBFBF"/>
            <w:vAlign w:val="center"/>
          </w:tcPr>
          <w:p w14:paraId="5F248204">
            <w:pPr>
              <w:widowControl/>
              <w:jc w:val="center"/>
              <w:rPr>
                <w:rFonts w:ascii="宋体" w:hAnsi="宋体" w:cs="宋体"/>
                <w:b/>
                <w:bCs/>
                <w:kern w:val="0"/>
                <w:sz w:val="24"/>
              </w:rPr>
            </w:pPr>
            <w:r>
              <w:rPr>
                <w:rFonts w:hint="eastAsia" w:ascii="宋体" w:hAnsi="宋体" w:cs="宋体"/>
                <w:b/>
                <w:bCs/>
                <w:kern w:val="0"/>
                <w:sz w:val="24"/>
              </w:rPr>
              <w:t>实际支出数（万元）</w:t>
            </w:r>
          </w:p>
        </w:tc>
        <w:tc>
          <w:tcPr>
            <w:tcW w:w="2268" w:type="dxa"/>
            <w:shd w:val="clear" w:color="000000" w:fill="BFBFBF"/>
            <w:vAlign w:val="center"/>
          </w:tcPr>
          <w:p w14:paraId="0ACAF70C">
            <w:pPr>
              <w:widowControl/>
              <w:jc w:val="center"/>
              <w:rPr>
                <w:rFonts w:ascii="宋体" w:hAnsi="宋体" w:cs="宋体"/>
                <w:b/>
                <w:bCs/>
                <w:kern w:val="0"/>
                <w:sz w:val="24"/>
              </w:rPr>
            </w:pPr>
            <w:r>
              <w:rPr>
                <w:rFonts w:hint="eastAsia" w:ascii="宋体" w:hAnsi="宋体" w:cs="宋体"/>
                <w:b/>
                <w:bCs/>
                <w:kern w:val="0"/>
                <w:sz w:val="24"/>
              </w:rPr>
              <w:t>执行率（%)</w:t>
            </w:r>
          </w:p>
        </w:tc>
      </w:tr>
      <w:tr w14:paraId="0DE54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3523327F">
            <w:pPr>
              <w:widowControl/>
              <w:jc w:val="left"/>
              <w:rPr>
                <w:rFonts w:ascii="宋体" w:hAnsi="宋体" w:cs="宋体"/>
                <w:kern w:val="0"/>
                <w:sz w:val="24"/>
              </w:rPr>
            </w:pPr>
            <w:r>
              <w:rPr>
                <w:rFonts w:hint="eastAsia" w:ascii="宋体" w:hAnsi="宋体" w:cs="宋体"/>
                <w:sz w:val="24"/>
              </w:rPr>
              <w:t>预算总金额</w:t>
            </w:r>
          </w:p>
        </w:tc>
        <w:tc>
          <w:tcPr>
            <w:tcW w:w="2268" w:type="dxa"/>
            <w:vAlign w:val="center"/>
          </w:tcPr>
          <w:p w14:paraId="0317DC66">
            <w:pPr>
              <w:widowControl/>
              <w:jc w:val="center"/>
              <w:rPr>
                <w:rFonts w:ascii="宋体" w:hAnsi="宋体" w:cs="宋体"/>
                <w:kern w:val="0"/>
                <w:sz w:val="24"/>
              </w:rPr>
            </w:pPr>
            <w:r>
              <w:rPr>
                <w:rFonts w:hint="eastAsia" w:ascii="宋体" w:hAnsi="宋体" w:cs="宋体"/>
                <w:sz w:val="24"/>
              </w:rPr>
              <w:t>725.49</w:t>
            </w:r>
          </w:p>
        </w:tc>
        <w:tc>
          <w:tcPr>
            <w:tcW w:w="2268" w:type="dxa"/>
            <w:vAlign w:val="center"/>
          </w:tcPr>
          <w:p w14:paraId="6D82A252">
            <w:pPr>
              <w:widowControl/>
              <w:jc w:val="center"/>
              <w:rPr>
                <w:rFonts w:ascii="宋体" w:hAnsi="宋体" w:cs="宋体"/>
                <w:sz w:val="24"/>
              </w:rPr>
            </w:pPr>
            <w:r>
              <w:rPr>
                <w:rFonts w:hint="eastAsia" w:ascii="宋体" w:hAnsi="宋体" w:cs="宋体"/>
                <w:sz w:val="24"/>
              </w:rPr>
              <w:t>141.66</w:t>
            </w:r>
          </w:p>
        </w:tc>
        <w:tc>
          <w:tcPr>
            <w:tcW w:w="2268" w:type="dxa"/>
            <w:vAlign w:val="center"/>
          </w:tcPr>
          <w:p w14:paraId="5F757468">
            <w:pPr>
              <w:widowControl/>
              <w:jc w:val="center"/>
              <w:rPr>
                <w:rFonts w:ascii="宋体" w:hAnsi="宋体" w:cs="宋体"/>
                <w:sz w:val="24"/>
              </w:rPr>
            </w:pPr>
            <w:r>
              <w:rPr>
                <w:rFonts w:hint="eastAsia" w:ascii="宋体" w:hAnsi="宋体" w:cs="宋体"/>
                <w:sz w:val="24"/>
              </w:rPr>
              <w:t>867.15</w:t>
            </w:r>
          </w:p>
        </w:tc>
        <w:tc>
          <w:tcPr>
            <w:tcW w:w="2268" w:type="dxa"/>
            <w:vAlign w:val="center"/>
          </w:tcPr>
          <w:p w14:paraId="32045000">
            <w:pPr>
              <w:widowControl/>
              <w:jc w:val="center"/>
              <w:rPr>
                <w:rFonts w:ascii="宋体" w:hAnsi="宋体" w:cs="宋体"/>
                <w:sz w:val="24"/>
              </w:rPr>
            </w:pPr>
            <w:r>
              <w:rPr>
                <w:rFonts w:hint="eastAsia" w:ascii="宋体" w:hAnsi="宋体" w:cs="宋体"/>
                <w:sz w:val="24"/>
              </w:rPr>
              <w:t>838.4</w:t>
            </w:r>
          </w:p>
        </w:tc>
        <w:tc>
          <w:tcPr>
            <w:tcW w:w="2268" w:type="dxa"/>
            <w:vAlign w:val="center"/>
          </w:tcPr>
          <w:p w14:paraId="481358EC">
            <w:pPr>
              <w:widowControl/>
              <w:jc w:val="center"/>
              <w:rPr>
                <w:rFonts w:ascii="宋体" w:hAnsi="宋体" w:cs="宋体"/>
                <w:sz w:val="24"/>
              </w:rPr>
            </w:pPr>
            <w:r>
              <w:rPr>
                <w:rFonts w:hint="eastAsia" w:ascii="宋体" w:hAnsi="宋体" w:cs="宋体"/>
                <w:sz w:val="24"/>
              </w:rPr>
              <w:t>96.68%</w:t>
            </w:r>
          </w:p>
        </w:tc>
      </w:tr>
      <w:tr w14:paraId="4F8C3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3121D8F4">
            <w:pPr>
              <w:widowControl/>
              <w:jc w:val="left"/>
              <w:rPr>
                <w:rFonts w:ascii="宋体" w:hAnsi="宋体" w:cs="宋体"/>
                <w:kern w:val="0"/>
                <w:sz w:val="24"/>
              </w:rPr>
            </w:pPr>
            <w:r>
              <w:rPr>
                <w:rFonts w:hint="eastAsia" w:ascii="宋体" w:hAnsi="宋体" w:cs="宋体"/>
                <w:sz w:val="24"/>
              </w:rPr>
              <w:t>基本支出</w:t>
            </w:r>
          </w:p>
        </w:tc>
        <w:tc>
          <w:tcPr>
            <w:tcW w:w="2268" w:type="dxa"/>
            <w:vAlign w:val="center"/>
          </w:tcPr>
          <w:p w14:paraId="05237252">
            <w:pPr>
              <w:widowControl/>
              <w:jc w:val="center"/>
              <w:rPr>
                <w:rFonts w:ascii="宋体" w:hAnsi="宋体" w:cs="宋体"/>
                <w:kern w:val="0"/>
                <w:sz w:val="24"/>
              </w:rPr>
            </w:pPr>
            <w:r>
              <w:rPr>
                <w:rFonts w:hint="eastAsia" w:ascii="宋体" w:hAnsi="宋体" w:cs="宋体"/>
                <w:sz w:val="24"/>
              </w:rPr>
              <w:t>320.86</w:t>
            </w:r>
          </w:p>
        </w:tc>
        <w:tc>
          <w:tcPr>
            <w:tcW w:w="2268" w:type="dxa"/>
            <w:vAlign w:val="center"/>
          </w:tcPr>
          <w:p w14:paraId="5C79527D">
            <w:pPr>
              <w:widowControl/>
              <w:jc w:val="center"/>
              <w:rPr>
                <w:rFonts w:ascii="宋体" w:hAnsi="宋体" w:cs="宋体"/>
                <w:sz w:val="24"/>
              </w:rPr>
            </w:pPr>
            <w:r>
              <w:rPr>
                <w:rFonts w:hint="eastAsia" w:ascii="宋体" w:hAnsi="宋体" w:cs="宋体"/>
                <w:sz w:val="24"/>
              </w:rPr>
              <w:t>141.66</w:t>
            </w:r>
          </w:p>
        </w:tc>
        <w:tc>
          <w:tcPr>
            <w:tcW w:w="2268" w:type="dxa"/>
            <w:vAlign w:val="center"/>
          </w:tcPr>
          <w:p w14:paraId="1853045C">
            <w:pPr>
              <w:widowControl/>
              <w:jc w:val="center"/>
              <w:rPr>
                <w:rFonts w:ascii="宋体" w:hAnsi="宋体" w:cs="宋体"/>
                <w:sz w:val="24"/>
              </w:rPr>
            </w:pPr>
            <w:r>
              <w:rPr>
                <w:rFonts w:hint="eastAsia" w:ascii="宋体" w:hAnsi="宋体" w:cs="宋体"/>
                <w:sz w:val="24"/>
              </w:rPr>
              <w:t>462.52</w:t>
            </w:r>
          </w:p>
        </w:tc>
        <w:tc>
          <w:tcPr>
            <w:tcW w:w="2268" w:type="dxa"/>
            <w:vAlign w:val="center"/>
          </w:tcPr>
          <w:p w14:paraId="0437B4A2">
            <w:pPr>
              <w:widowControl/>
              <w:jc w:val="center"/>
              <w:rPr>
                <w:rFonts w:ascii="宋体" w:hAnsi="宋体" w:cs="宋体"/>
                <w:sz w:val="24"/>
              </w:rPr>
            </w:pPr>
            <w:r>
              <w:rPr>
                <w:rFonts w:hint="eastAsia" w:ascii="宋体" w:hAnsi="宋体" w:cs="宋体"/>
                <w:sz w:val="24"/>
              </w:rPr>
              <w:t>461.13</w:t>
            </w:r>
          </w:p>
        </w:tc>
        <w:tc>
          <w:tcPr>
            <w:tcW w:w="2268" w:type="dxa"/>
            <w:vAlign w:val="center"/>
          </w:tcPr>
          <w:p w14:paraId="74EBED65">
            <w:pPr>
              <w:widowControl/>
              <w:jc w:val="center"/>
              <w:rPr>
                <w:rFonts w:ascii="宋体" w:hAnsi="宋体" w:cs="宋体"/>
                <w:sz w:val="24"/>
              </w:rPr>
            </w:pPr>
            <w:r>
              <w:rPr>
                <w:rFonts w:hint="eastAsia" w:ascii="宋体" w:hAnsi="宋体" w:cs="宋体"/>
                <w:sz w:val="24"/>
              </w:rPr>
              <w:t>99.70%</w:t>
            </w:r>
          </w:p>
        </w:tc>
      </w:tr>
      <w:tr w14:paraId="7BC1A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691C2A59">
            <w:pPr>
              <w:widowControl/>
              <w:jc w:val="left"/>
              <w:rPr>
                <w:rFonts w:ascii="宋体" w:hAnsi="宋体" w:cs="宋体"/>
                <w:kern w:val="0"/>
                <w:sz w:val="24"/>
              </w:rPr>
            </w:pPr>
            <w:r>
              <w:rPr>
                <w:rFonts w:hint="eastAsia" w:ascii="宋体" w:hAnsi="宋体" w:cs="宋体"/>
                <w:sz w:val="24"/>
              </w:rPr>
              <w:t>项目支出</w:t>
            </w:r>
          </w:p>
        </w:tc>
        <w:tc>
          <w:tcPr>
            <w:tcW w:w="2268" w:type="dxa"/>
            <w:vAlign w:val="center"/>
          </w:tcPr>
          <w:p w14:paraId="02A3DDB6">
            <w:pPr>
              <w:widowControl/>
              <w:jc w:val="center"/>
              <w:rPr>
                <w:rFonts w:ascii="宋体" w:hAnsi="宋体" w:cs="宋体"/>
                <w:kern w:val="0"/>
                <w:sz w:val="24"/>
              </w:rPr>
            </w:pPr>
            <w:r>
              <w:rPr>
                <w:rFonts w:hint="eastAsia" w:ascii="宋体" w:hAnsi="宋体" w:cs="宋体"/>
                <w:sz w:val="24"/>
              </w:rPr>
              <w:t>404.63</w:t>
            </w:r>
          </w:p>
        </w:tc>
        <w:tc>
          <w:tcPr>
            <w:tcW w:w="2268" w:type="dxa"/>
            <w:vAlign w:val="center"/>
          </w:tcPr>
          <w:p w14:paraId="5CCD9959">
            <w:pPr>
              <w:widowControl/>
              <w:jc w:val="center"/>
              <w:rPr>
                <w:rFonts w:ascii="宋体" w:hAnsi="宋体" w:cs="宋体"/>
                <w:sz w:val="24"/>
              </w:rPr>
            </w:pPr>
            <w:r>
              <w:rPr>
                <w:rFonts w:hint="eastAsia" w:ascii="宋体" w:hAnsi="宋体" w:cs="宋体"/>
                <w:sz w:val="24"/>
              </w:rPr>
              <w:t>0</w:t>
            </w:r>
          </w:p>
        </w:tc>
        <w:tc>
          <w:tcPr>
            <w:tcW w:w="2268" w:type="dxa"/>
            <w:vAlign w:val="center"/>
          </w:tcPr>
          <w:p w14:paraId="52971A47">
            <w:pPr>
              <w:widowControl/>
              <w:jc w:val="center"/>
              <w:rPr>
                <w:rFonts w:ascii="宋体" w:hAnsi="宋体" w:cs="宋体"/>
                <w:sz w:val="24"/>
              </w:rPr>
            </w:pPr>
            <w:r>
              <w:rPr>
                <w:rFonts w:hint="eastAsia" w:ascii="宋体" w:hAnsi="宋体" w:cs="宋体"/>
                <w:sz w:val="24"/>
              </w:rPr>
              <w:t>404.63</w:t>
            </w:r>
          </w:p>
        </w:tc>
        <w:tc>
          <w:tcPr>
            <w:tcW w:w="2268" w:type="dxa"/>
            <w:vAlign w:val="center"/>
          </w:tcPr>
          <w:p w14:paraId="5A96E2F5">
            <w:pPr>
              <w:widowControl/>
              <w:jc w:val="center"/>
              <w:rPr>
                <w:rFonts w:ascii="宋体" w:hAnsi="宋体" w:cs="宋体"/>
                <w:sz w:val="24"/>
              </w:rPr>
            </w:pPr>
            <w:r>
              <w:rPr>
                <w:rFonts w:hint="eastAsia" w:ascii="宋体" w:hAnsi="宋体" w:cs="宋体"/>
                <w:sz w:val="24"/>
              </w:rPr>
              <w:t>377.27</w:t>
            </w:r>
          </w:p>
        </w:tc>
        <w:tc>
          <w:tcPr>
            <w:tcW w:w="2268" w:type="dxa"/>
            <w:vAlign w:val="center"/>
          </w:tcPr>
          <w:p w14:paraId="3A722DBB">
            <w:pPr>
              <w:widowControl/>
              <w:jc w:val="center"/>
              <w:rPr>
                <w:rFonts w:ascii="宋体" w:hAnsi="宋体" w:cs="宋体"/>
                <w:sz w:val="24"/>
              </w:rPr>
            </w:pPr>
            <w:r>
              <w:rPr>
                <w:rFonts w:hint="eastAsia" w:ascii="宋体" w:hAnsi="宋体" w:cs="宋体"/>
                <w:sz w:val="24"/>
              </w:rPr>
              <w:t>93.24%</w:t>
            </w:r>
          </w:p>
        </w:tc>
      </w:tr>
      <w:tr w14:paraId="19909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72F516D7">
            <w:pPr>
              <w:widowControl/>
              <w:jc w:val="left"/>
              <w:rPr>
                <w:rFonts w:ascii="宋体" w:hAnsi="宋体" w:cs="宋体"/>
                <w:kern w:val="0"/>
                <w:sz w:val="24"/>
              </w:rPr>
            </w:pPr>
            <w:r>
              <w:rPr>
                <w:rFonts w:hint="eastAsia" w:ascii="宋体" w:hAnsi="宋体" w:cs="宋体"/>
                <w:sz w:val="24"/>
              </w:rPr>
              <w:t>委托业务费</w:t>
            </w:r>
          </w:p>
        </w:tc>
        <w:tc>
          <w:tcPr>
            <w:tcW w:w="2268" w:type="dxa"/>
            <w:vAlign w:val="center"/>
          </w:tcPr>
          <w:p w14:paraId="480B8A59">
            <w:pPr>
              <w:widowControl/>
              <w:jc w:val="center"/>
              <w:rPr>
                <w:rFonts w:ascii="宋体" w:hAnsi="宋体" w:cs="宋体"/>
                <w:kern w:val="0"/>
                <w:sz w:val="24"/>
              </w:rPr>
            </w:pPr>
            <w:r>
              <w:rPr>
                <w:rFonts w:hint="eastAsia" w:ascii="宋体" w:hAnsi="宋体" w:cs="宋体"/>
                <w:sz w:val="24"/>
              </w:rPr>
              <w:t>52.78</w:t>
            </w:r>
          </w:p>
        </w:tc>
        <w:tc>
          <w:tcPr>
            <w:tcW w:w="2268" w:type="dxa"/>
            <w:vAlign w:val="center"/>
          </w:tcPr>
          <w:p w14:paraId="0DC14F79">
            <w:pPr>
              <w:widowControl/>
              <w:jc w:val="center"/>
              <w:rPr>
                <w:rFonts w:ascii="宋体" w:hAnsi="宋体" w:cs="宋体"/>
                <w:sz w:val="24"/>
              </w:rPr>
            </w:pPr>
            <w:r>
              <w:rPr>
                <w:rFonts w:hint="eastAsia" w:ascii="宋体" w:hAnsi="宋体" w:cs="宋体"/>
                <w:sz w:val="24"/>
              </w:rPr>
              <w:t>0</w:t>
            </w:r>
          </w:p>
        </w:tc>
        <w:tc>
          <w:tcPr>
            <w:tcW w:w="2268" w:type="dxa"/>
            <w:vAlign w:val="center"/>
          </w:tcPr>
          <w:p w14:paraId="43A088EF">
            <w:pPr>
              <w:widowControl/>
              <w:jc w:val="center"/>
              <w:rPr>
                <w:rFonts w:ascii="宋体" w:hAnsi="宋体" w:cs="宋体"/>
                <w:sz w:val="24"/>
              </w:rPr>
            </w:pPr>
            <w:r>
              <w:rPr>
                <w:rFonts w:hint="eastAsia" w:ascii="宋体" w:hAnsi="宋体" w:cs="宋体"/>
                <w:sz w:val="24"/>
              </w:rPr>
              <w:t>52.78</w:t>
            </w:r>
          </w:p>
        </w:tc>
        <w:tc>
          <w:tcPr>
            <w:tcW w:w="2268" w:type="dxa"/>
            <w:vAlign w:val="center"/>
          </w:tcPr>
          <w:p w14:paraId="1A02DAA5">
            <w:pPr>
              <w:widowControl/>
              <w:jc w:val="center"/>
              <w:rPr>
                <w:rFonts w:ascii="宋体" w:hAnsi="宋体" w:cs="宋体"/>
                <w:sz w:val="24"/>
              </w:rPr>
            </w:pPr>
            <w:r>
              <w:rPr>
                <w:rFonts w:hint="eastAsia" w:ascii="宋体" w:hAnsi="宋体" w:cs="宋体"/>
                <w:sz w:val="24"/>
              </w:rPr>
              <w:t>47.38</w:t>
            </w:r>
          </w:p>
        </w:tc>
        <w:tc>
          <w:tcPr>
            <w:tcW w:w="2268" w:type="dxa"/>
            <w:vAlign w:val="center"/>
          </w:tcPr>
          <w:p w14:paraId="76462721">
            <w:pPr>
              <w:widowControl/>
              <w:jc w:val="center"/>
              <w:rPr>
                <w:rFonts w:ascii="宋体" w:hAnsi="宋体" w:cs="宋体"/>
                <w:sz w:val="24"/>
              </w:rPr>
            </w:pPr>
            <w:r>
              <w:rPr>
                <w:rFonts w:hint="eastAsia" w:ascii="宋体" w:hAnsi="宋体" w:cs="宋体"/>
                <w:sz w:val="24"/>
              </w:rPr>
              <w:t>89.77%</w:t>
            </w:r>
          </w:p>
        </w:tc>
      </w:tr>
      <w:tr w14:paraId="12BAB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3BBD2427">
            <w:pPr>
              <w:widowControl/>
              <w:jc w:val="left"/>
              <w:rPr>
                <w:rFonts w:ascii="宋体" w:hAnsi="宋体" w:cs="宋体"/>
                <w:kern w:val="0"/>
                <w:sz w:val="24"/>
              </w:rPr>
            </w:pPr>
            <w:r>
              <w:rPr>
                <w:rFonts w:hint="eastAsia" w:ascii="宋体" w:hAnsi="宋体" w:cs="宋体"/>
                <w:sz w:val="24"/>
              </w:rPr>
              <w:t>专项编印费</w:t>
            </w:r>
          </w:p>
        </w:tc>
        <w:tc>
          <w:tcPr>
            <w:tcW w:w="2268" w:type="dxa"/>
            <w:vAlign w:val="center"/>
          </w:tcPr>
          <w:p w14:paraId="4A3FF7ED">
            <w:pPr>
              <w:widowControl/>
              <w:jc w:val="center"/>
              <w:rPr>
                <w:rFonts w:ascii="宋体" w:hAnsi="宋体" w:cs="宋体"/>
                <w:kern w:val="0"/>
                <w:sz w:val="24"/>
              </w:rPr>
            </w:pPr>
            <w:r>
              <w:rPr>
                <w:rFonts w:hint="eastAsia" w:ascii="宋体" w:hAnsi="宋体" w:cs="宋体"/>
                <w:sz w:val="24"/>
              </w:rPr>
              <w:t>8</w:t>
            </w:r>
          </w:p>
        </w:tc>
        <w:tc>
          <w:tcPr>
            <w:tcW w:w="2268" w:type="dxa"/>
            <w:vAlign w:val="center"/>
          </w:tcPr>
          <w:p w14:paraId="5003D9B9">
            <w:pPr>
              <w:widowControl/>
              <w:jc w:val="center"/>
              <w:rPr>
                <w:rFonts w:ascii="宋体" w:hAnsi="宋体" w:cs="宋体"/>
                <w:sz w:val="24"/>
              </w:rPr>
            </w:pPr>
            <w:r>
              <w:rPr>
                <w:rFonts w:hint="eastAsia" w:ascii="宋体" w:hAnsi="宋体" w:cs="宋体"/>
                <w:sz w:val="24"/>
              </w:rPr>
              <w:t>0</w:t>
            </w:r>
          </w:p>
        </w:tc>
        <w:tc>
          <w:tcPr>
            <w:tcW w:w="2268" w:type="dxa"/>
            <w:vAlign w:val="center"/>
          </w:tcPr>
          <w:p w14:paraId="1FD6E622">
            <w:pPr>
              <w:widowControl/>
              <w:jc w:val="center"/>
              <w:rPr>
                <w:rFonts w:ascii="宋体" w:hAnsi="宋体" w:cs="宋体"/>
                <w:sz w:val="24"/>
              </w:rPr>
            </w:pPr>
            <w:r>
              <w:rPr>
                <w:rFonts w:hint="eastAsia" w:ascii="宋体" w:hAnsi="宋体" w:cs="宋体"/>
                <w:sz w:val="24"/>
              </w:rPr>
              <w:t>8</w:t>
            </w:r>
          </w:p>
        </w:tc>
        <w:tc>
          <w:tcPr>
            <w:tcW w:w="2268" w:type="dxa"/>
            <w:vAlign w:val="center"/>
          </w:tcPr>
          <w:p w14:paraId="01C24E83">
            <w:pPr>
              <w:widowControl/>
              <w:jc w:val="center"/>
              <w:rPr>
                <w:rFonts w:ascii="宋体" w:hAnsi="宋体" w:cs="宋体"/>
                <w:sz w:val="24"/>
              </w:rPr>
            </w:pPr>
            <w:r>
              <w:rPr>
                <w:rFonts w:hint="eastAsia" w:ascii="宋体" w:hAnsi="宋体" w:cs="宋体"/>
                <w:sz w:val="24"/>
              </w:rPr>
              <w:t>7.07</w:t>
            </w:r>
          </w:p>
        </w:tc>
        <w:tc>
          <w:tcPr>
            <w:tcW w:w="2268" w:type="dxa"/>
            <w:vAlign w:val="center"/>
          </w:tcPr>
          <w:p w14:paraId="3A90E937">
            <w:pPr>
              <w:widowControl/>
              <w:jc w:val="center"/>
              <w:rPr>
                <w:rFonts w:ascii="宋体" w:hAnsi="宋体" w:cs="宋体"/>
                <w:sz w:val="24"/>
              </w:rPr>
            </w:pPr>
            <w:r>
              <w:rPr>
                <w:rFonts w:hint="eastAsia" w:ascii="宋体" w:hAnsi="宋体" w:cs="宋体"/>
                <w:sz w:val="24"/>
              </w:rPr>
              <w:t>88.38%</w:t>
            </w:r>
          </w:p>
        </w:tc>
      </w:tr>
      <w:tr w14:paraId="19E77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64223F4E">
            <w:pPr>
              <w:widowControl/>
              <w:jc w:val="left"/>
              <w:rPr>
                <w:rFonts w:ascii="宋体" w:hAnsi="宋体" w:cs="宋体"/>
                <w:kern w:val="0"/>
                <w:sz w:val="24"/>
              </w:rPr>
            </w:pPr>
            <w:r>
              <w:rPr>
                <w:rFonts w:hint="eastAsia" w:ascii="宋体" w:hAnsi="宋体" w:cs="宋体"/>
                <w:sz w:val="24"/>
              </w:rPr>
              <w:t>专项调研调查费</w:t>
            </w:r>
          </w:p>
        </w:tc>
        <w:tc>
          <w:tcPr>
            <w:tcW w:w="2268" w:type="dxa"/>
            <w:vAlign w:val="center"/>
          </w:tcPr>
          <w:p w14:paraId="7D732751">
            <w:pPr>
              <w:widowControl/>
              <w:jc w:val="center"/>
              <w:rPr>
                <w:rFonts w:ascii="宋体" w:hAnsi="宋体" w:cs="宋体"/>
                <w:kern w:val="0"/>
                <w:sz w:val="24"/>
              </w:rPr>
            </w:pPr>
            <w:r>
              <w:rPr>
                <w:rFonts w:hint="eastAsia" w:ascii="宋体" w:hAnsi="宋体" w:cs="宋体"/>
                <w:sz w:val="24"/>
              </w:rPr>
              <w:t>85</w:t>
            </w:r>
          </w:p>
        </w:tc>
        <w:tc>
          <w:tcPr>
            <w:tcW w:w="2268" w:type="dxa"/>
            <w:vAlign w:val="center"/>
          </w:tcPr>
          <w:p w14:paraId="6A39B9E7">
            <w:pPr>
              <w:widowControl/>
              <w:jc w:val="center"/>
              <w:rPr>
                <w:rFonts w:ascii="宋体" w:hAnsi="宋体" w:cs="宋体"/>
                <w:sz w:val="24"/>
              </w:rPr>
            </w:pPr>
            <w:r>
              <w:rPr>
                <w:rFonts w:hint="eastAsia" w:ascii="宋体" w:hAnsi="宋体" w:cs="宋体"/>
                <w:sz w:val="24"/>
              </w:rPr>
              <w:t>0</w:t>
            </w:r>
          </w:p>
        </w:tc>
        <w:tc>
          <w:tcPr>
            <w:tcW w:w="2268" w:type="dxa"/>
            <w:vAlign w:val="center"/>
          </w:tcPr>
          <w:p w14:paraId="1DF22081">
            <w:pPr>
              <w:widowControl/>
              <w:jc w:val="center"/>
              <w:rPr>
                <w:rFonts w:ascii="宋体" w:hAnsi="宋体" w:cs="宋体"/>
                <w:sz w:val="24"/>
              </w:rPr>
            </w:pPr>
            <w:r>
              <w:rPr>
                <w:rFonts w:hint="eastAsia" w:ascii="宋体" w:hAnsi="宋体" w:cs="宋体"/>
                <w:sz w:val="24"/>
              </w:rPr>
              <w:t>85</w:t>
            </w:r>
          </w:p>
        </w:tc>
        <w:tc>
          <w:tcPr>
            <w:tcW w:w="2268" w:type="dxa"/>
            <w:vAlign w:val="center"/>
          </w:tcPr>
          <w:p w14:paraId="534C7825">
            <w:pPr>
              <w:widowControl/>
              <w:jc w:val="center"/>
              <w:rPr>
                <w:rFonts w:ascii="宋体" w:hAnsi="宋体" w:cs="宋体"/>
                <w:sz w:val="24"/>
              </w:rPr>
            </w:pPr>
            <w:r>
              <w:rPr>
                <w:rFonts w:hint="eastAsia" w:ascii="宋体" w:hAnsi="宋体" w:cs="宋体"/>
                <w:sz w:val="24"/>
              </w:rPr>
              <w:t>84.88</w:t>
            </w:r>
          </w:p>
        </w:tc>
        <w:tc>
          <w:tcPr>
            <w:tcW w:w="2268" w:type="dxa"/>
            <w:vAlign w:val="center"/>
          </w:tcPr>
          <w:p w14:paraId="69546449">
            <w:pPr>
              <w:widowControl/>
              <w:jc w:val="center"/>
              <w:rPr>
                <w:rFonts w:ascii="宋体" w:hAnsi="宋体" w:cs="宋体"/>
                <w:sz w:val="24"/>
              </w:rPr>
            </w:pPr>
            <w:r>
              <w:rPr>
                <w:rFonts w:hint="eastAsia" w:ascii="宋体" w:hAnsi="宋体" w:cs="宋体"/>
                <w:sz w:val="24"/>
              </w:rPr>
              <w:t>99.86%</w:t>
            </w:r>
          </w:p>
        </w:tc>
      </w:tr>
      <w:tr w14:paraId="6AEC3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5A447763">
            <w:pPr>
              <w:widowControl/>
              <w:jc w:val="left"/>
              <w:rPr>
                <w:rFonts w:ascii="宋体" w:hAnsi="宋体" w:cs="宋体"/>
                <w:kern w:val="0"/>
                <w:sz w:val="24"/>
              </w:rPr>
            </w:pPr>
            <w:r>
              <w:rPr>
                <w:rFonts w:hint="eastAsia" w:ascii="宋体" w:hAnsi="宋体" w:cs="宋体"/>
                <w:sz w:val="24"/>
              </w:rPr>
              <w:t>办公用房水电费</w:t>
            </w:r>
          </w:p>
        </w:tc>
        <w:tc>
          <w:tcPr>
            <w:tcW w:w="2268" w:type="dxa"/>
            <w:vAlign w:val="center"/>
          </w:tcPr>
          <w:p w14:paraId="44184880">
            <w:pPr>
              <w:widowControl/>
              <w:jc w:val="center"/>
              <w:rPr>
                <w:rFonts w:ascii="宋体" w:hAnsi="宋体" w:cs="宋体"/>
                <w:kern w:val="0"/>
                <w:sz w:val="24"/>
              </w:rPr>
            </w:pPr>
            <w:r>
              <w:rPr>
                <w:rFonts w:hint="eastAsia" w:ascii="宋体" w:hAnsi="宋体" w:cs="宋体"/>
                <w:sz w:val="24"/>
              </w:rPr>
              <w:t>15</w:t>
            </w:r>
          </w:p>
        </w:tc>
        <w:tc>
          <w:tcPr>
            <w:tcW w:w="2268" w:type="dxa"/>
            <w:vAlign w:val="center"/>
          </w:tcPr>
          <w:p w14:paraId="3777C7AC">
            <w:pPr>
              <w:widowControl/>
              <w:jc w:val="center"/>
              <w:rPr>
                <w:rFonts w:ascii="宋体" w:hAnsi="宋体" w:cs="宋体"/>
                <w:sz w:val="24"/>
              </w:rPr>
            </w:pPr>
            <w:r>
              <w:rPr>
                <w:rFonts w:hint="eastAsia" w:ascii="宋体" w:hAnsi="宋体" w:cs="宋体"/>
                <w:sz w:val="24"/>
              </w:rPr>
              <w:t>0</w:t>
            </w:r>
          </w:p>
        </w:tc>
        <w:tc>
          <w:tcPr>
            <w:tcW w:w="2268" w:type="dxa"/>
            <w:vAlign w:val="center"/>
          </w:tcPr>
          <w:p w14:paraId="47E35C1F">
            <w:pPr>
              <w:widowControl/>
              <w:jc w:val="center"/>
              <w:rPr>
                <w:rFonts w:ascii="宋体" w:hAnsi="宋体" w:cs="宋体"/>
                <w:sz w:val="24"/>
              </w:rPr>
            </w:pPr>
            <w:r>
              <w:rPr>
                <w:rFonts w:hint="eastAsia" w:ascii="宋体" w:hAnsi="宋体" w:cs="宋体"/>
                <w:sz w:val="24"/>
              </w:rPr>
              <w:t>15</w:t>
            </w:r>
          </w:p>
        </w:tc>
        <w:tc>
          <w:tcPr>
            <w:tcW w:w="2268" w:type="dxa"/>
            <w:vAlign w:val="center"/>
          </w:tcPr>
          <w:p w14:paraId="2EBACFA7">
            <w:pPr>
              <w:widowControl/>
              <w:jc w:val="center"/>
              <w:rPr>
                <w:rFonts w:ascii="宋体" w:hAnsi="宋体" w:cs="宋体"/>
                <w:sz w:val="24"/>
              </w:rPr>
            </w:pPr>
            <w:r>
              <w:rPr>
                <w:rFonts w:hint="eastAsia" w:ascii="宋体" w:hAnsi="宋体" w:cs="宋体"/>
                <w:sz w:val="24"/>
              </w:rPr>
              <w:t>7.93</w:t>
            </w:r>
          </w:p>
        </w:tc>
        <w:tc>
          <w:tcPr>
            <w:tcW w:w="2268" w:type="dxa"/>
            <w:vAlign w:val="center"/>
          </w:tcPr>
          <w:p w14:paraId="26483F1A">
            <w:pPr>
              <w:widowControl/>
              <w:jc w:val="center"/>
              <w:rPr>
                <w:rFonts w:ascii="宋体" w:hAnsi="宋体" w:cs="宋体"/>
                <w:sz w:val="24"/>
              </w:rPr>
            </w:pPr>
            <w:r>
              <w:rPr>
                <w:rFonts w:hint="eastAsia" w:ascii="宋体" w:hAnsi="宋体" w:cs="宋体"/>
                <w:sz w:val="24"/>
              </w:rPr>
              <w:t>52.87%</w:t>
            </w:r>
          </w:p>
        </w:tc>
      </w:tr>
      <w:tr w14:paraId="47628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39C4675E">
            <w:pPr>
              <w:widowControl/>
              <w:jc w:val="left"/>
              <w:rPr>
                <w:rFonts w:ascii="宋体" w:hAnsi="宋体" w:cs="宋体"/>
                <w:kern w:val="0"/>
                <w:sz w:val="24"/>
              </w:rPr>
            </w:pPr>
            <w:r>
              <w:rPr>
                <w:rFonts w:hint="eastAsia" w:ascii="宋体" w:hAnsi="宋体" w:cs="宋体"/>
                <w:sz w:val="24"/>
              </w:rPr>
              <w:t>办公设备购置</w:t>
            </w:r>
          </w:p>
        </w:tc>
        <w:tc>
          <w:tcPr>
            <w:tcW w:w="2268" w:type="dxa"/>
            <w:vAlign w:val="center"/>
          </w:tcPr>
          <w:p w14:paraId="2FFFF20E">
            <w:pPr>
              <w:widowControl/>
              <w:jc w:val="center"/>
              <w:rPr>
                <w:rFonts w:ascii="宋体" w:hAnsi="宋体" w:cs="宋体"/>
                <w:kern w:val="0"/>
                <w:sz w:val="24"/>
              </w:rPr>
            </w:pPr>
            <w:r>
              <w:rPr>
                <w:rFonts w:hint="eastAsia" w:ascii="宋体" w:hAnsi="宋体" w:cs="宋体"/>
                <w:sz w:val="24"/>
              </w:rPr>
              <w:t>8</w:t>
            </w:r>
          </w:p>
        </w:tc>
        <w:tc>
          <w:tcPr>
            <w:tcW w:w="2268" w:type="dxa"/>
            <w:vAlign w:val="center"/>
          </w:tcPr>
          <w:p w14:paraId="5586A618">
            <w:pPr>
              <w:widowControl/>
              <w:jc w:val="center"/>
              <w:rPr>
                <w:rFonts w:ascii="宋体" w:hAnsi="宋体" w:cs="宋体"/>
                <w:sz w:val="24"/>
              </w:rPr>
            </w:pPr>
            <w:r>
              <w:rPr>
                <w:rFonts w:hint="eastAsia" w:ascii="宋体" w:hAnsi="宋体" w:cs="宋体"/>
                <w:sz w:val="24"/>
              </w:rPr>
              <w:t>0</w:t>
            </w:r>
          </w:p>
        </w:tc>
        <w:tc>
          <w:tcPr>
            <w:tcW w:w="2268" w:type="dxa"/>
            <w:vAlign w:val="center"/>
          </w:tcPr>
          <w:p w14:paraId="59BD96D1">
            <w:pPr>
              <w:widowControl/>
              <w:jc w:val="center"/>
              <w:rPr>
                <w:rFonts w:ascii="宋体" w:hAnsi="宋体" w:cs="宋体"/>
                <w:sz w:val="24"/>
              </w:rPr>
            </w:pPr>
            <w:r>
              <w:rPr>
                <w:rFonts w:hint="eastAsia" w:ascii="宋体" w:hAnsi="宋体" w:cs="宋体"/>
                <w:sz w:val="24"/>
              </w:rPr>
              <w:t>8</w:t>
            </w:r>
          </w:p>
        </w:tc>
        <w:tc>
          <w:tcPr>
            <w:tcW w:w="2268" w:type="dxa"/>
            <w:vAlign w:val="center"/>
          </w:tcPr>
          <w:p w14:paraId="0DBAD200">
            <w:pPr>
              <w:widowControl/>
              <w:jc w:val="center"/>
              <w:rPr>
                <w:rFonts w:ascii="宋体" w:hAnsi="宋体" w:cs="宋体"/>
                <w:sz w:val="24"/>
              </w:rPr>
            </w:pPr>
            <w:r>
              <w:rPr>
                <w:rFonts w:hint="eastAsia" w:ascii="宋体" w:hAnsi="宋体" w:cs="宋体"/>
                <w:sz w:val="24"/>
              </w:rPr>
              <w:t>4.2</w:t>
            </w:r>
          </w:p>
        </w:tc>
        <w:tc>
          <w:tcPr>
            <w:tcW w:w="2268" w:type="dxa"/>
            <w:vAlign w:val="center"/>
          </w:tcPr>
          <w:p w14:paraId="4FC27E28">
            <w:pPr>
              <w:widowControl/>
              <w:jc w:val="center"/>
              <w:rPr>
                <w:rFonts w:ascii="宋体" w:hAnsi="宋体" w:cs="宋体"/>
                <w:sz w:val="24"/>
              </w:rPr>
            </w:pPr>
            <w:r>
              <w:rPr>
                <w:rFonts w:hint="eastAsia" w:ascii="宋体" w:hAnsi="宋体" w:cs="宋体"/>
                <w:sz w:val="24"/>
              </w:rPr>
              <w:t>52.50%</w:t>
            </w:r>
          </w:p>
        </w:tc>
      </w:tr>
      <w:tr w14:paraId="3254A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4A408A56">
            <w:pPr>
              <w:widowControl/>
              <w:jc w:val="left"/>
              <w:rPr>
                <w:rFonts w:ascii="宋体" w:hAnsi="宋体" w:cs="宋体"/>
                <w:kern w:val="0"/>
                <w:sz w:val="24"/>
              </w:rPr>
            </w:pPr>
            <w:r>
              <w:rPr>
                <w:rFonts w:hint="eastAsia" w:ascii="宋体" w:hAnsi="宋体" w:cs="宋体"/>
                <w:sz w:val="24"/>
              </w:rPr>
              <w:t>科研项目经费</w:t>
            </w:r>
          </w:p>
        </w:tc>
        <w:tc>
          <w:tcPr>
            <w:tcW w:w="2268" w:type="dxa"/>
            <w:vAlign w:val="center"/>
          </w:tcPr>
          <w:p w14:paraId="5D2B4EB5">
            <w:pPr>
              <w:widowControl/>
              <w:jc w:val="center"/>
              <w:rPr>
                <w:rFonts w:ascii="宋体" w:hAnsi="宋体" w:cs="宋体"/>
                <w:kern w:val="0"/>
                <w:sz w:val="24"/>
              </w:rPr>
            </w:pPr>
            <w:r>
              <w:rPr>
                <w:rFonts w:hint="eastAsia" w:ascii="宋体" w:hAnsi="宋体" w:cs="宋体"/>
                <w:sz w:val="24"/>
              </w:rPr>
              <w:t>80</w:t>
            </w:r>
          </w:p>
        </w:tc>
        <w:tc>
          <w:tcPr>
            <w:tcW w:w="2268" w:type="dxa"/>
            <w:vAlign w:val="center"/>
          </w:tcPr>
          <w:p w14:paraId="7BB3469B">
            <w:pPr>
              <w:widowControl/>
              <w:jc w:val="center"/>
              <w:rPr>
                <w:rFonts w:ascii="宋体" w:hAnsi="宋体" w:cs="宋体"/>
                <w:sz w:val="24"/>
              </w:rPr>
            </w:pPr>
            <w:r>
              <w:rPr>
                <w:rFonts w:hint="eastAsia" w:ascii="宋体" w:hAnsi="宋体" w:cs="宋体"/>
                <w:sz w:val="24"/>
              </w:rPr>
              <w:t>0</w:t>
            </w:r>
          </w:p>
        </w:tc>
        <w:tc>
          <w:tcPr>
            <w:tcW w:w="2268" w:type="dxa"/>
            <w:vAlign w:val="center"/>
          </w:tcPr>
          <w:p w14:paraId="6872798A">
            <w:pPr>
              <w:widowControl/>
              <w:jc w:val="center"/>
              <w:rPr>
                <w:rFonts w:ascii="宋体" w:hAnsi="宋体" w:cs="宋体"/>
                <w:sz w:val="24"/>
              </w:rPr>
            </w:pPr>
            <w:r>
              <w:rPr>
                <w:rFonts w:hint="eastAsia" w:ascii="宋体" w:hAnsi="宋体" w:cs="宋体"/>
                <w:sz w:val="24"/>
              </w:rPr>
              <w:t>80</w:t>
            </w:r>
          </w:p>
        </w:tc>
        <w:tc>
          <w:tcPr>
            <w:tcW w:w="2268" w:type="dxa"/>
            <w:vAlign w:val="center"/>
          </w:tcPr>
          <w:p w14:paraId="4FCEFCB3">
            <w:pPr>
              <w:widowControl/>
              <w:jc w:val="center"/>
              <w:rPr>
                <w:rFonts w:ascii="宋体" w:hAnsi="宋体" w:cs="宋体"/>
                <w:sz w:val="24"/>
              </w:rPr>
            </w:pPr>
            <w:r>
              <w:rPr>
                <w:rFonts w:hint="eastAsia" w:ascii="宋体" w:hAnsi="宋体" w:cs="宋体"/>
                <w:sz w:val="24"/>
              </w:rPr>
              <w:t>75.85</w:t>
            </w:r>
          </w:p>
        </w:tc>
        <w:tc>
          <w:tcPr>
            <w:tcW w:w="2268" w:type="dxa"/>
            <w:vAlign w:val="center"/>
          </w:tcPr>
          <w:p w14:paraId="12E6AEAE">
            <w:pPr>
              <w:widowControl/>
              <w:jc w:val="center"/>
              <w:rPr>
                <w:rFonts w:ascii="宋体" w:hAnsi="宋体" w:cs="宋体"/>
                <w:sz w:val="24"/>
              </w:rPr>
            </w:pPr>
            <w:r>
              <w:rPr>
                <w:rFonts w:hint="eastAsia" w:ascii="宋体" w:hAnsi="宋体" w:cs="宋体"/>
                <w:sz w:val="24"/>
              </w:rPr>
              <w:t>94.81%</w:t>
            </w:r>
          </w:p>
        </w:tc>
      </w:tr>
      <w:tr w14:paraId="17B98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3026C7E1">
            <w:pPr>
              <w:widowControl/>
              <w:jc w:val="left"/>
              <w:rPr>
                <w:rFonts w:ascii="宋体" w:hAnsi="宋体" w:cs="宋体"/>
                <w:kern w:val="0"/>
                <w:sz w:val="24"/>
              </w:rPr>
            </w:pPr>
            <w:r>
              <w:rPr>
                <w:rFonts w:hint="eastAsia" w:ascii="宋体" w:hAnsi="宋体" w:cs="宋体"/>
                <w:sz w:val="24"/>
              </w:rPr>
              <w:t>苏州学项目经费</w:t>
            </w:r>
          </w:p>
        </w:tc>
        <w:tc>
          <w:tcPr>
            <w:tcW w:w="2268" w:type="dxa"/>
            <w:vAlign w:val="center"/>
          </w:tcPr>
          <w:p w14:paraId="1071D6B6">
            <w:pPr>
              <w:widowControl/>
              <w:jc w:val="center"/>
              <w:rPr>
                <w:rFonts w:ascii="宋体" w:hAnsi="宋体" w:cs="宋体"/>
                <w:kern w:val="0"/>
                <w:sz w:val="24"/>
              </w:rPr>
            </w:pPr>
            <w:r>
              <w:rPr>
                <w:rFonts w:hint="eastAsia" w:ascii="宋体" w:hAnsi="宋体" w:cs="宋体"/>
                <w:sz w:val="24"/>
              </w:rPr>
              <w:t>145</w:t>
            </w:r>
          </w:p>
        </w:tc>
        <w:tc>
          <w:tcPr>
            <w:tcW w:w="2268" w:type="dxa"/>
            <w:vAlign w:val="center"/>
          </w:tcPr>
          <w:p w14:paraId="13018712">
            <w:pPr>
              <w:widowControl/>
              <w:jc w:val="center"/>
              <w:rPr>
                <w:rFonts w:ascii="宋体" w:hAnsi="宋体" w:cs="宋体"/>
                <w:sz w:val="24"/>
              </w:rPr>
            </w:pPr>
            <w:r>
              <w:rPr>
                <w:rFonts w:hint="eastAsia" w:ascii="宋体" w:hAnsi="宋体" w:cs="宋体"/>
                <w:sz w:val="24"/>
              </w:rPr>
              <w:t>0</w:t>
            </w:r>
          </w:p>
        </w:tc>
        <w:tc>
          <w:tcPr>
            <w:tcW w:w="2268" w:type="dxa"/>
            <w:vAlign w:val="center"/>
          </w:tcPr>
          <w:p w14:paraId="7AADCE92">
            <w:pPr>
              <w:widowControl/>
              <w:jc w:val="center"/>
              <w:rPr>
                <w:rFonts w:ascii="宋体" w:hAnsi="宋体" w:cs="宋体"/>
                <w:sz w:val="24"/>
              </w:rPr>
            </w:pPr>
            <w:r>
              <w:rPr>
                <w:rFonts w:hint="eastAsia" w:ascii="宋体" w:hAnsi="宋体" w:cs="宋体"/>
                <w:sz w:val="24"/>
              </w:rPr>
              <w:t>145</w:t>
            </w:r>
          </w:p>
        </w:tc>
        <w:tc>
          <w:tcPr>
            <w:tcW w:w="2268" w:type="dxa"/>
            <w:vAlign w:val="center"/>
          </w:tcPr>
          <w:p w14:paraId="77F08E87">
            <w:pPr>
              <w:widowControl/>
              <w:jc w:val="center"/>
              <w:rPr>
                <w:rFonts w:ascii="宋体" w:hAnsi="宋体" w:cs="宋体"/>
                <w:sz w:val="24"/>
              </w:rPr>
            </w:pPr>
            <w:r>
              <w:rPr>
                <w:rFonts w:hint="eastAsia" w:ascii="宋体" w:hAnsi="宋体" w:cs="宋体"/>
                <w:sz w:val="24"/>
              </w:rPr>
              <w:t>140.61</w:t>
            </w:r>
          </w:p>
        </w:tc>
        <w:tc>
          <w:tcPr>
            <w:tcW w:w="2268" w:type="dxa"/>
            <w:vAlign w:val="center"/>
          </w:tcPr>
          <w:p w14:paraId="199AD092">
            <w:pPr>
              <w:widowControl/>
              <w:jc w:val="center"/>
              <w:rPr>
                <w:rFonts w:ascii="宋体" w:hAnsi="宋体" w:cs="宋体"/>
                <w:sz w:val="24"/>
              </w:rPr>
            </w:pPr>
            <w:r>
              <w:rPr>
                <w:rFonts w:hint="eastAsia" w:ascii="宋体" w:hAnsi="宋体" w:cs="宋体"/>
                <w:sz w:val="24"/>
              </w:rPr>
              <w:t>96.97%</w:t>
            </w:r>
          </w:p>
        </w:tc>
      </w:tr>
      <w:tr w14:paraId="04AD3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72E6479F">
            <w:pPr>
              <w:widowControl/>
              <w:jc w:val="left"/>
              <w:rPr>
                <w:rFonts w:ascii="宋体" w:hAnsi="宋体" w:cs="宋体"/>
                <w:kern w:val="0"/>
                <w:sz w:val="24"/>
              </w:rPr>
            </w:pPr>
            <w:r>
              <w:rPr>
                <w:rFonts w:hint="eastAsia" w:ascii="宋体" w:hAnsi="宋体" w:cs="宋体"/>
                <w:sz w:val="24"/>
              </w:rPr>
              <w:t>培训费</w:t>
            </w:r>
          </w:p>
        </w:tc>
        <w:tc>
          <w:tcPr>
            <w:tcW w:w="2268" w:type="dxa"/>
            <w:vAlign w:val="center"/>
          </w:tcPr>
          <w:p w14:paraId="67AB307C">
            <w:pPr>
              <w:widowControl/>
              <w:jc w:val="center"/>
              <w:rPr>
                <w:rFonts w:ascii="宋体" w:hAnsi="宋体" w:cs="宋体"/>
                <w:kern w:val="0"/>
                <w:sz w:val="24"/>
              </w:rPr>
            </w:pPr>
            <w:r>
              <w:rPr>
                <w:rFonts w:hint="eastAsia" w:ascii="宋体" w:hAnsi="宋体" w:cs="宋体"/>
                <w:sz w:val="24"/>
              </w:rPr>
              <w:t>3.85</w:t>
            </w:r>
          </w:p>
        </w:tc>
        <w:tc>
          <w:tcPr>
            <w:tcW w:w="2268" w:type="dxa"/>
            <w:vAlign w:val="center"/>
          </w:tcPr>
          <w:p w14:paraId="5AB24CD7">
            <w:pPr>
              <w:widowControl/>
              <w:jc w:val="center"/>
              <w:rPr>
                <w:rFonts w:ascii="宋体" w:hAnsi="宋体" w:cs="宋体"/>
                <w:sz w:val="24"/>
              </w:rPr>
            </w:pPr>
            <w:r>
              <w:rPr>
                <w:rFonts w:hint="eastAsia" w:ascii="宋体" w:hAnsi="宋体" w:cs="宋体"/>
                <w:sz w:val="24"/>
              </w:rPr>
              <w:t>0</w:t>
            </w:r>
          </w:p>
        </w:tc>
        <w:tc>
          <w:tcPr>
            <w:tcW w:w="2268" w:type="dxa"/>
            <w:vAlign w:val="center"/>
          </w:tcPr>
          <w:p w14:paraId="4D4FE5FA">
            <w:pPr>
              <w:widowControl/>
              <w:jc w:val="center"/>
              <w:rPr>
                <w:rFonts w:ascii="宋体" w:hAnsi="宋体" w:cs="宋体"/>
                <w:sz w:val="24"/>
              </w:rPr>
            </w:pPr>
            <w:r>
              <w:rPr>
                <w:rFonts w:hint="eastAsia" w:ascii="宋体" w:hAnsi="宋体" w:cs="宋体"/>
                <w:sz w:val="24"/>
              </w:rPr>
              <w:t>3.85</w:t>
            </w:r>
          </w:p>
        </w:tc>
        <w:tc>
          <w:tcPr>
            <w:tcW w:w="2268" w:type="dxa"/>
            <w:vAlign w:val="center"/>
          </w:tcPr>
          <w:p w14:paraId="38D3AA02">
            <w:pPr>
              <w:widowControl/>
              <w:jc w:val="center"/>
              <w:rPr>
                <w:rFonts w:ascii="宋体" w:hAnsi="宋体" w:cs="宋体"/>
                <w:sz w:val="24"/>
              </w:rPr>
            </w:pPr>
            <w:r>
              <w:rPr>
                <w:rFonts w:hint="eastAsia" w:ascii="宋体" w:hAnsi="宋体" w:cs="宋体"/>
                <w:sz w:val="24"/>
              </w:rPr>
              <w:t>3.85</w:t>
            </w:r>
          </w:p>
        </w:tc>
        <w:tc>
          <w:tcPr>
            <w:tcW w:w="2268" w:type="dxa"/>
            <w:vAlign w:val="center"/>
          </w:tcPr>
          <w:p w14:paraId="37781255">
            <w:pPr>
              <w:widowControl/>
              <w:jc w:val="center"/>
              <w:rPr>
                <w:rFonts w:ascii="宋体" w:hAnsi="宋体" w:cs="宋体"/>
                <w:sz w:val="24"/>
              </w:rPr>
            </w:pPr>
            <w:r>
              <w:rPr>
                <w:rFonts w:hint="eastAsia" w:ascii="宋体" w:hAnsi="宋体" w:cs="宋体"/>
                <w:sz w:val="24"/>
              </w:rPr>
              <w:t>100.00%</w:t>
            </w:r>
          </w:p>
        </w:tc>
      </w:tr>
      <w:tr w14:paraId="72BAF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2A9B54B0">
            <w:pPr>
              <w:widowControl/>
              <w:jc w:val="left"/>
              <w:rPr>
                <w:rFonts w:ascii="宋体" w:hAnsi="宋体" w:cs="宋体"/>
                <w:kern w:val="0"/>
                <w:sz w:val="24"/>
              </w:rPr>
            </w:pPr>
            <w:r>
              <w:rPr>
                <w:rFonts w:hint="eastAsia" w:ascii="宋体" w:hAnsi="宋体" w:cs="宋体"/>
                <w:sz w:val="24"/>
              </w:rPr>
              <w:t>维修维护费</w:t>
            </w:r>
          </w:p>
        </w:tc>
        <w:tc>
          <w:tcPr>
            <w:tcW w:w="2268" w:type="dxa"/>
            <w:vAlign w:val="center"/>
          </w:tcPr>
          <w:p w14:paraId="50F309D4">
            <w:pPr>
              <w:widowControl/>
              <w:jc w:val="center"/>
              <w:rPr>
                <w:rFonts w:ascii="宋体" w:hAnsi="宋体" w:cs="宋体"/>
                <w:kern w:val="0"/>
                <w:sz w:val="24"/>
              </w:rPr>
            </w:pPr>
            <w:r>
              <w:rPr>
                <w:rFonts w:hint="eastAsia" w:ascii="宋体" w:hAnsi="宋体" w:cs="宋体"/>
                <w:sz w:val="24"/>
              </w:rPr>
              <w:t>7</w:t>
            </w:r>
          </w:p>
        </w:tc>
        <w:tc>
          <w:tcPr>
            <w:tcW w:w="2268" w:type="dxa"/>
            <w:vAlign w:val="center"/>
          </w:tcPr>
          <w:p w14:paraId="68A63E37">
            <w:pPr>
              <w:widowControl/>
              <w:jc w:val="center"/>
              <w:rPr>
                <w:rFonts w:ascii="宋体" w:hAnsi="宋体" w:cs="宋体"/>
                <w:sz w:val="24"/>
              </w:rPr>
            </w:pPr>
            <w:r>
              <w:rPr>
                <w:rFonts w:hint="eastAsia" w:ascii="宋体" w:hAnsi="宋体" w:cs="宋体"/>
                <w:sz w:val="24"/>
              </w:rPr>
              <w:t>0</w:t>
            </w:r>
          </w:p>
        </w:tc>
        <w:tc>
          <w:tcPr>
            <w:tcW w:w="2268" w:type="dxa"/>
            <w:vAlign w:val="center"/>
          </w:tcPr>
          <w:p w14:paraId="5B8664A2">
            <w:pPr>
              <w:widowControl/>
              <w:jc w:val="center"/>
              <w:rPr>
                <w:rFonts w:ascii="宋体" w:hAnsi="宋体" w:cs="宋体"/>
                <w:sz w:val="24"/>
              </w:rPr>
            </w:pPr>
            <w:r>
              <w:rPr>
                <w:rFonts w:hint="eastAsia" w:ascii="宋体" w:hAnsi="宋体" w:cs="宋体"/>
                <w:sz w:val="24"/>
              </w:rPr>
              <w:t>7</w:t>
            </w:r>
          </w:p>
        </w:tc>
        <w:tc>
          <w:tcPr>
            <w:tcW w:w="2268" w:type="dxa"/>
            <w:vAlign w:val="center"/>
          </w:tcPr>
          <w:p w14:paraId="14AA4C3D">
            <w:pPr>
              <w:widowControl/>
              <w:jc w:val="center"/>
              <w:rPr>
                <w:rFonts w:ascii="宋体" w:hAnsi="宋体" w:cs="宋体"/>
                <w:sz w:val="24"/>
              </w:rPr>
            </w:pPr>
            <w:r>
              <w:rPr>
                <w:rFonts w:hint="eastAsia" w:ascii="宋体" w:hAnsi="宋体" w:cs="宋体"/>
                <w:sz w:val="24"/>
              </w:rPr>
              <w:t>5.5</w:t>
            </w:r>
          </w:p>
        </w:tc>
        <w:tc>
          <w:tcPr>
            <w:tcW w:w="2268" w:type="dxa"/>
            <w:vAlign w:val="center"/>
          </w:tcPr>
          <w:p w14:paraId="783B0331">
            <w:pPr>
              <w:widowControl/>
              <w:jc w:val="center"/>
              <w:rPr>
                <w:rFonts w:ascii="宋体" w:hAnsi="宋体" w:cs="宋体"/>
                <w:sz w:val="24"/>
              </w:rPr>
            </w:pPr>
            <w:r>
              <w:rPr>
                <w:rFonts w:hint="eastAsia" w:ascii="宋体" w:hAnsi="宋体" w:cs="宋体"/>
                <w:sz w:val="24"/>
              </w:rPr>
              <w:t>78.57%</w:t>
            </w:r>
          </w:p>
        </w:tc>
      </w:tr>
    </w:tbl>
    <w:p w14:paraId="08A63743">
      <w:pPr>
        <w:spacing w:line="360" w:lineRule="auto"/>
        <w:ind w:left="600"/>
        <w:rPr>
          <w:rFonts w:ascii="黑体" w:hAnsi="黑体" w:eastAsia="黑体"/>
          <w:sz w:val="30"/>
        </w:rPr>
      </w:pPr>
    </w:p>
    <w:p w14:paraId="5B9C14C5">
      <w:pPr>
        <w:numPr>
          <w:ilvl w:val="0"/>
          <w:numId w:val="1"/>
        </w:numPr>
        <w:spacing w:line="360" w:lineRule="auto"/>
        <w:ind w:left="600"/>
        <w:rPr>
          <w:rFonts w:ascii="黑体" w:hAnsi="黑体" w:eastAsia="黑体"/>
          <w:sz w:val="30"/>
        </w:rPr>
      </w:pPr>
      <w:r>
        <w:rPr>
          <w:rFonts w:hint="eastAsia" w:ascii="黑体" w:hAnsi="黑体" w:eastAsia="黑体"/>
          <w:sz w:val="30"/>
        </w:rPr>
        <w:t>年度重点任务</w:t>
      </w:r>
    </w:p>
    <w:p w14:paraId="71DF1A10">
      <w:pPr>
        <w:spacing w:line="360" w:lineRule="auto"/>
        <w:ind w:left="600"/>
        <w:rPr>
          <w:rFonts w:ascii="黑体" w:hAnsi="黑体" w:eastAsia="黑体"/>
          <w:sz w:val="30"/>
        </w:rPr>
      </w:pPr>
    </w:p>
    <w:tbl>
      <w:tblPr>
        <w:tblStyle w:val="5"/>
        <w:tblW w:w="135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19"/>
        <w:gridCol w:w="3818"/>
        <w:gridCol w:w="6280"/>
      </w:tblGrid>
      <w:tr w14:paraId="02424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3419" w:type="dxa"/>
            <w:shd w:val="clear" w:color="000000" w:fill="BFBFBF"/>
            <w:vAlign w:val="center"/>
          </w:tcPr>
          <w:p w14:paraId="543D0DB9">
            <w:pPr>
              <w:widowControl/>
              <w:jc w:val="center"/>
              <w:rPr>
                <w:rFonts w:ascii="宋体" w:hAnsi="宋体" w:cs="宋体"/>
                <w:b/>
                <w:bCs/>
                <w:kern w:val="0"/>
                <w:sz w:val="24"/>
              </w:rPr>
            </w:pPr>
          </w:p>
          <w:p w14:paraId="62D16073">
            <w:pPr>
              <w:widowControl/>
              <w:jc w:val="center"/>
              <w:rPr>
                <w:rFonts w:ascii="宋体" w:hAnsi="宋体" w:cs="宋体"/>
                <w:b/>
                <w:bCs/>
                <w:kern w:val="0"/>
                <w:sz w:val="24"/>
              </w:rPr>
            </w:pPr>
            <w:r>
              <w:rPr>
                <w:rFonts w:hint="eastAsia" w:ascii="宋体" w:hAnsi="宋体" w:cs="宋体"/>
                <w:b/>
                <w:bCs/>
                <w:kern w:val="0"/>
                <w:sz w:val="24"/>
              </w:rPr>
              <w:t>对应部门主要职责</w:t>
            </w:r>
          </w:p>
          <w:p w14:paraId="310B6E13">
            <w:pPr>
              <w:widowControl/>
              <w:jc w:val="center"/>
              <w:rPr>
                <w:rFonts w:ascii="宋体" w:hAnsi="宋体" w:cs="宋体"/>
                <w:b/>
                <w:bCs/>
                <w:kern w:val="0"/>
                <w:sz w:val="24"/>
              </w:rPr>
            </w:pPr>
          </w:p>
        </w:tc>
        <w:tc>
          <w:tcPr>
            <w:tcW w:w="3818" w:type="dxa"/>
            <w:shd w:val="clear" w:color="000000" w:fill="BFBFBF"/>
            <w:vAlign w:val="center"/>
          </w:tcPr>
          <w:p w14:paraId="12D74171">
            <w:pPr>
              <w:widowControl/>
              <w:jc w:val="center"/>
              <w:rPr>
                <w:rFonts w:ascii="宋体" w:hAnsi="宋体" w:cs="宋体"/>
                <w:b/>
                <w:bCs/>
                <w:kern w:val="0"/>
                <w:sz w:val="24"/>
              </w:rPr>
            </w:pPr>
            <w:r>
              <w:rPr>
                <w:rFonts w:hint="eastAsia" w:ascii="宋体" w:hAnsi="宋体" w:cs="宋体"/>
                <w:b/>
                <w:bCs/>
                <w:kern w:val="0"/>
                <w:sz w:val="24"/>
              </w:rPr>
              <w:t>任务名称</w:t>
            </w:r>
          </w:p>
        </w:tc>
        <w:tc>
          <w:tcPr>
            <w:tcW w:w="6280" w:type="dxa"/>
            <w:shd w:val="clear" w:color="000000" w:fill="BFBFBF"/>
            <w:vAlign w:val="center"/>
          </w:tcPr>
          <w:p w14:paraId="4F106284">
            <w:pPr>
              <w:widowControl/>
              <w:jc w:val="center"/>
              <w:rPr>
                <w:rFonts w:ascii="宋体" w:hAnsi="宋体" w:cs="宋体"/>
                <w:b/>
                <w:bCs/>
                <w:kern w:val="0"/>
                <w:sz w:val="24"/>
              </w:rPr>
            </w:pPr>
            <w:r>
              <w:rPr>
                <w:rFonts w:hint="eastAsia" w:ascii="宋体" w:hAnsi="宋体" w:cs="宋体"/>
                <w:b/>
                <w:bCs/>
                <w:kern w:val="0"/>
                <w:sz w:val="24"/>
              </w:rPr>
              <w:t>完成情况</w:t>
            </w:r>
          </w:p>
        </w:tc>
      </w:tr>
      <w:tr w14:paraId="111AF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Align w:val="center"/>
          </w:tcPr>
          <w:p w14:paraId="6742AD23">
            <w:pPr>
              <w:widowControl/>
              <w:jc w:val="center"/>
              <w:rPr>
                <w:rFonts w:ascii="宋体" w:hAnsi="宋体" w:cs="宋体"/>
                <w:kern w:val="0"/>
                <w:sz w:val="24"/>
              </w:rPr>
            </w:pPr>
            <w:r>
              <w:rPr>
                <w:rFonts w:hint="eastAsia" w:ascii="宋体" w:hAnsi="宋体" w:cs="宋体"/>
                <w:sz w:val="24"/>
                <w:lang w:eastAsia="zh-CN"/>
              </w:rPr>
              <w:t>坚持正确政治方向</w:t>
            </w:r>
            <w:r>
              <w:rPr>
                <w:rFonts w:hint="eastAsia" w:ascii="宋体" w:hAnsi="宋体" w:cs="宋体"/>
                <w:sz w:val="24"/>
              </w:rPr>
              <w:t>，立足苏州、研究苏州、服务苏州，办出特色、办出水平，将苏州社科院努力打造成为具有理论引领力、实践推动力、社会影响力的新社科研究平台。</w:t>
            </w:r>
          </w:p>
        </w:tc>
        <w:tc>
          <w:tcPr>
            <w:tcW w:w="3818" w:type="dxa"/>
            <w:vAlign w:val="center"/>
          </w:tcPr>
          <w:p w14:paraId="7360E9A7">
            <w:pPr>
              <w:widowControl/>
              <w:jc w:val="center"/>
              <w:rPr>
                <w:rFonts w:ascii="宋体" w:hAnsi="宋体" w:cs="宋体"/>
                <w:sz w:val="24"/>
              </w:rPr>
            </w:pPr>
            <w:r>
              <w:rPr>
                <w:rFonts w:hint="eastAsia" w:ascii="宋体" w:hAnsi="宋体" w:cs="宋体"/>
                <w:sz w:val="24"/>
              </w:rPr>
              <w:t>围绕贯彻落实党中央重大决策和战略部署，以及省委、省政府和市委、市政府中心工作围绕贯彻落实党中央重大决策和战略部署，以及省委、省政府和市委、市政府中心工作开展哲学社会科学基础理论研究和应用对策研究，为市委、市政府提供有价值的决策参考依据。</w:t>
            </w:r>
          </w:p>
        </w:tc>
        <w:tc>
          <w:tcPr>
            <w:tcW w:w="6280" w:type="dxa"/>
            <w:vAlign w:val="center"/>
          </w:tcPr>
          <w:p w14:paraId="71B42E0D">
            <w:pPr>
              <w:widowControl/>
              <w:jc w:val="center"/>
              <w:rPr>
                <w:rFonts w:ascii="宋体" w:hAnsi="宋体" w:cs="宋体"/>
                <w:sz w:val="24"/>
              </w:rPr>
            </w:pPr>
            <w:r>
              <w:rPr>
                <w:rFonts w:hint="eastAsia" w:ascii="宋体" w:hAnsi="宋体" w:cs="宋体"/>
                <w:sz w:val="24"/>
              </w:rPr>
              <w:t>一年来，市社科院在市委宣传部领导下，坚持以习近平新时代中国特色社会主义思想为指导，全面贯彻落实党的二十大和二十届历次全会精神，深入学习贯彻习近平总书记对江苏、苏州工作重要讲话精神，围绕中心、服务大局，聚焦“十四五”收官任务，紧扣主题主线、深耕主责主业，推动重大课题研究、重大学术活动开展、理论宣传舆论引导，构建具有苏州特色的城市地方学研究体系，切实发挥市委、市政府“思想库”“智囊团”作用，为推进中国式现代化苏州新实践提供了坚实智力支持和有力理论支撑。市社科院荣获年度全国城市社科院“先进单位”。</w:t>
            </w:r>
          </w:p>
        </w:tc>
      </w:tr>
    </w:tbl>
    <w:p w14:paraId="1516BBC8">
      <w:pPr>
        <w:spacing w:line="360" w:lineRule="auto"/>
        <w:ind w:left="600"/>
        <w:rPr>
          <w:rFonts w:ascii="黑体" w:hAnsi="黑体" w:eastAsia="黑体"/>
          <w:sz w:val="30"/>
        </w:rPr>
      </w:pPr>
    </w:p>
    <w:p w14:paraId="158C0452">
      <w:pPr>
        <w:spacing w:line="360" w:lineRule="auto"/>
        <w:ind w:left="600"/>
        <w:rPr>
          <w:rFonts w:ascii="黑体" w:hAnsi="黑体" w:eastAsia="黑体"/>
          <w:sz w:val="30"/>
        </w:rPr>
      </w:pPr>
    </w:p>
    <w:p w14:paraId="5A92D527">
      <w:pPr>
        <w:numPr>
          <w:ilvl w:val="0"/>
          <w:numId w:val="1"/>
        </w:numPr>
        <w:spacing w:line="360" w:lineRule="auto"/>
        <w:ind w:left="600"/>
        <w:rPr>
          <w:rFonts w:ascii="黑体" w:hAnsi="黑体" w:eastAsia="黑体"/>
          <w:sz w:val="30"/>
        </w:rPr>
      </w:pPr>
      <w:r>
        <w:rPr>
          <w:rFonts w:hint="eastAsia" w:ascii="黑体" w:hAnsi="黑体" w:eastAsia="黑体"/>
          <w:sz w:val="30"/>
        </w:rPr>
        <w:t>部门整体自评表</w:t>
      </w:r>
    </w:p>
    <w:tbl>
      <w:tblPr>
        <w:tblStyle w:val="5"/>
        <w:tblpPr w:leftFromText="180" w:rightFromText="180" w:vertAnchor="text" w:horzAnchor="page" w:tblpX="1656" w:tblpY="127"/>
        <w:tblOverlap w:val="never"/>
        <w:tblW w:w="146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7"/>
        <w:gridCol w:w="2051"/>
        <w:gridCol w:w="2061"/>
        <w:gridCol w:w="1987"/>
        <w:gridCol w:w="1799"/>
        <w:gridCol w:w="1866"/>
        <w:gridCol w:w="1787"/>
        <w:gridCol w:w="1071"/>
      </w:tblGrid>
      <w:tr w14:paraId="1A97B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2067" w:type="dxa"/>
            <w:shd w:val="clear" w:color="000000" w:fill="BFBFBF"/>
            <w:vAlign w:val="center"/>
          </w:tcPr>
          <w:p w14:paraId="49B4E682">
            <w:pPr>
              <w:widowControl/>
              <w:jc w:val="center"/>
              <w:rPr>
                <w:rFonts w:ascii="宋体" w:hAnsi="宋体" w:cs="宋体"/>
                <w:b/>
                <w:bCs/>
                <w:kern w:val="0"/>
                <w:sz w:val="24"/>
              </w:rPr>
            </w:pPr>
          </w:p>
        </w:tc>
        <w:tc>
          <w:tcPr>
            <w:tcW w:w="2051" w:type="dxa"/>
            <w:shd w:val="clear" w:color="000000" w:fill="BFBFBF"/>
            <w:vAlign w:val="center"/>
          </w:tcPr>
          <w:p w14:paraId="7B8B0D07">
            <w:pPr>
              <w:widowControl/>
              <w:jc w:val="center"/>
              <w:rPr>
                <w:rFonts w:ascii="宋体" w:hAnsi="宋体" w:cs="宋体"/>
                <w:b/>
                <w:bCs/>
                <w:kern w:val="0"/>
                <w:sz w:val="24"/>
              </w:rPr>
            </w:pPr>
            <w:r>
              <w:rPr>
                <w:rFonts w:hint="eastAsia" w:ascii="宋体" w:hAnsi="宋体" w:cs="宋体"/>
                <w:b/>
                <w:bCs/>
                <w:sz w:val="24"/>
              </w:rPr>
              <w:t>类别</w:t>
            </w:r>
          </w:p>
        </w:tc>
        <w:tc>
          <w:tcPr>
            <w:tcW w:w="2061" w:type="dxa"/>
            <w:shd w:val="clear" w:color="000000" w:fill="BFBFBF"/>
            <w:vAlign w:val="center"/>
          </w:tcPr>
          <w:p w14:paraId="0485ABBE">
            <w:pPr>
              <w:widowControl/>
              <w:jc w:val="center"/>
              <w:rPr>
                <w:rFonts w:ascii="宋体" w:hAnsi="宋体" w:cs="宋体"/>
                <w:b/>
                <w:bCs/>
                <w:kern w:val="0"/>
                <w:sz w:val="24"/>
              </w:rPr>
            </w:pPr>
            <w:r>
              <w:rPr>
                <w:rFonts w:hint="eastAsia" w:ascii="宋体" w:hAnsi="宋体" w:cs="宋体"/>
                <w:b/>
                <w:bCs/>
                <w:sz w:val="24"/>
              </w:rPr>
              <w:t>指标名称</w:t>
            </w:r>
          </w:p>
        </w:tc>
        <w:tc>
          <w:tcPr>
            <w:tcW w:w="1987" w:type="dxa"/>
            <w:shd w:val="clear" w:color="000000" w:fill="BFBFBF"/>
            <w:vAlign w:val="center"/>
          </w:tcPr>
          <w:p w14:paraId="33A757E5">
            <w:pPr>
              <w:widowControl/>
              <w:jc w:val="center"/>
              <w:rPr>
                <w:rFonts w:ascii="宋体" w:hAnsi="宋体" w:cs="宋体"/>
                <w:b/>
                <w:bCs/>
                <w:kern w:val="0"/>
                <w:sz w:val="24"/>
              </w:rPr>
            </w:pPr>
            <w:r>
              <w:rPr>
                <w:rFonts w:hint="eastAsia" w:ascii="宋体" w:hAnsi="宋体" w:cs="宋体"/>
                <w:b/>
                <w:bCs/>
                <w:sz w:val="24"/>
              </w:rPr>
              <w:t>指标目标值</w:t>
            </w:r>
          </w:p>
        </w:tc>
        <w:tc>
          <w:tcPr>
            <w:tcW w:w="1799" w:type="dxa"/>
            <w:shd w:val="clear" w:color="000000" w:fill="BFBFBF"/>
            <w:vAlign w:val="center"/>
          </w:tcPr>
          <w:p w14:paraId="5B73FE8E">
            <w:pPr>
              <w:widowControl/>
              <w:jc w:val="center"/>
              <w:rPr>
                <w:rFonts w:ascii="宋体" w:hAnsi="宋体" w:cs="宋体"/>
                <w:b/>
                <w:bCs/>
                <w:kern w:val="0"/>
                <w:sz w:val="24"/>
              </w:rPr>
            </w:pPr>
            <w:r>
              <w:rPr>
                <w:rFonts w:hint="eastAsia" w:ascii="宋体" w:hAnsi="宋体" w:cs="宋体"/>
                <w:b/>
                <w:bCs/>
                <w:sz w:val="24"/>
              </w:rPr>
              <w:t>指标完成值</w:t>
            </w:r>
          </w:p>
        </w:tc>
        <w:tc>
          <w:tcPr>
            <w:tcW w:w="1866" w:type="dxa"/>
            <w:shd w:val="clear" w:color="000000" w:fill="BFBFBF"/>
            <w:vAlign w:val="center"/>
          </w:tcPr>
          <w:p w14:paraId="01A1E266">
            <w:pPr>
              <w:widowControl/>
              <w:jc w:val="center"/>
              <w:rPr>
                <w:rFonts w:ascii="宋体" w:hAnsi="宋体" w:cs="宋体"/>
                <w:b/>
                <w:bCs/>
                <w:kern w:val="0"/>
                <w:sz w:val="24"/>
              </w:rPr>
            </w:pPr>
            <w:r>
              <w:rPr>
                <w:rFonts w:hint="eastAsia" w:ascii="宋体" w:hAnsi="宋体" w:cs="宋体"/>
                <w:b/>
                <w:bCs/>
                <w:sz w:val="24"/>
              </w:rPr>
              <w:t>完成值来源</w:t>
            </w:r>
          </w:p>
        </w:tc>
        <w:tc>
          <w:tcPr>
            <w:tcW w:w="1787" w:type="dxa"/>
            <w:shd w:val="clear" w:color="000000" w:fill="BFBFBF"/>
            <w:vAlign w:val="center"/>
          </w:tcPr>
          <w:p w14:paraId="39664060">
            <w:pPr>
              <w:widowControl/>
              <w:jc w:val="center"/>
              <w:rPr>
                <w:rFonts w:ascii="宋体" w:hAnsi="宋体" w:cs="宋体"/>
                <w:b/>
                <w:bCs/>
                <w:sz w:val="24"/>
              </w:rPr>
            </w:pPr>
            <w:r>
              <w:rPr>
                <w:rFonts w:hint="eastAsia" w:ascii="宋体" w:hAnsi="宋体" w:cs="宋体"/>
                <w:b/>
                <w:bCs/>
                <w:sz w:val="24"/>
              </w:rPr>
              <w:t>偏差情况</w:t>
            </w:r>
          </w:p>
        </w:tc>
        <w:tc>
          <w:tcPr>
            <w:tcW w:w="1071" w:type="dxa"/>
            <w:shd w:val="clear" w:color="000000" w:fill="BFBFBF"/>
          </w:tcPr>
          <w:p w14:paraId="7CBEC563">
            <w:pPr>
              <w:widowControl/>
              <w:jc w:val="center"/>
              <w:rPr>
                <w:rFonts w:ascii="黑体" w:hAnsi="黑体" w:eastAsia="黑体"/>
                <w:sz w:val="30"/>
              </w:rPr>
            </w:pPr>
            <w:r>
              <w:rPr>
                <w:rFonts w:hint="eastAsia" w:ascii="宋体" w:hAnsi="宋体" w:cs="宋体"/>
                <w:b/>
                <w:bCs/>
                <w:sz w:val="24"/>
              </w:rPr>
              <w:t>原因分析</w:t>
            </w:r>
          </w:p>
        </w:tc>
      </w:tr>
      <w:tr w14:paraId="2B9BC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restart"/>
            <w:vAlign w:val="center"/>
          </w:tcPr>
          <w:p w14:paraId="556254D6">
            <w:pPr>
              <w:spacing w:line="360" w:lineRule="auto"/>
              <w:jc w:val="center"/>
              <w:rPr>
                <w:rFonts w:ascii="宋体" w:hAnsi="宋体" w:cs="宋体"/>
                <w:kern w:val="0"/>
                <w:sz w:val="24"/>
              </w:rPr>
            </w:pPr>
            <w:r>
              <w:rPr>
                <w:rFonts w:hint="eastAsia" w:ascii="宋体" w:hAnsi="宋体" w:cs="宋体"/>
                <w:sz w:val="24"/>
              </w:rPr>
              <w:t>分解目标</w:t>
            </w:r>
          </w:p>
        </w:tc>
        <w:tc>
          <w:tcPr>
            <w:tcW w:w="2051" w:type="dxa"/>
            <w:vMerge w:val="restart"/>
            <w:vAlign w:val="center"/>
          </w:tcPr>
          <w:p w14:paraId="158BCAC2">
            <w:pPr>
              <w:spacing w:line="360" w:lineRule="auto"/>
              <w:jc w:val="center"/>
              <w:rPr>
                <w:rFonts w:ascii="宋体" w:hAnsi="宋体" w:cs="宋体"/>
                <w:kern w:val="0"/>
                <w:sz w:val="24"/>
              </w:rPr>
            </w:pPr>
            <w:r>
              <w:rPr>
                <w:rFonts w:hint="eastAsia" w:ascii="宋体" w:hAnsi="宋体" w:cs="宋体"/>
                <w:sz w:val="24"/>
              </w:rPr>
              <w:t>决策</w:t>
            </w:r>
          </w:p>
        </w:tc>
        <w:tc>
          <w:tcPr>
            <w:tcW w:w="2061" w:type="dxa"/>
            <w:vAlign w:val="center"/>
          </w:tcPr>
          <w:p w14:paraId="2D958375">
            <w:pPr>
              <w:spacing w:line="360" w:lineRule="auto"/>
              <w:jc w:val="center"/>
              <w:rPr>
                <w:rFonts w:ascii="宋体" w:hAnsi="宋体" w:cs="宋体"/>
                <w:kern w:val="0"/>
                <w:sz w:val="24"/>
              </w:rPr>
            </w:pPr>
            <w:r>
              <w:rPr>
                <w:rFonts w:hint="eastAsia" w:ascii="宋体" w:hAnsi="宋体" w:cs="宋体"/>
                <w:sz w:val="24"/>
              </w:rPr>
              <w:t>工作计划制定健全性</w:t>
            </w:r>
          </w:p>
        </w:tc>
        <w:tc>
          <w:tcPr>
            <w:tcW w:w="1987" w:type="dxa"/>
            <w:vAlign w:val="center"/>
          </w:tcPr>
          <w:p w14:paraId="1474BDA2">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14:paraId="4B69C56F">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14:paraId="3E0A4A41">
            <w:pPr>
              <w:spacing w:line="360" w:lineRule="auto"/>
              <w:jc w:val="center"/>
              <w:rPr>
                <w:rFonts w:ascii="宋体" w:hAnsi="宋体" w:cs="宋体"/>
                <w:kern w:val="0"/>
                <w:sz w:val="24"/>
              </w:rPr>
            </w:pPr>
            <w:r>
              <w:rPr>
                <w:rFonts w:hint="eastAsia" w:ascii="宋体" w:hAnsi="宋体" w:cs="宋体"/>
                <w:sz w:val="24"/>
              </w:rPr>
              <w:t>根据实际取得</w:t>
            </w:r>
          </w:p>
        </w:tc>
        <w:tc>
          <w:tcPr>
            <w:tcW w:w="1787" w:type="dxa"/>
            <w:vAlign w:val="center"/>
          </w:tcPr>
          <w:p w14:paraId="1E41ED24">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3C6CB615">
            <w:pPr>
              <w:spacing w:line="360" w:lineRule="auto"/>
              <w:rPr>
                <w:rFonts w:ascii="宋体" w:hAnsi="宋体" w:cs="宋体"/>
                <w:kern w:val="0"/>
                <w:sz w:val="22"/>
              </w:rPr>
            </w:pPr>
          </w:p>
        </w:tc>
      </w:tr>
      <w:tr w14:paraId="16529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7E66DC0D">
            <w:pPr>
              <w:spacing w:line="360" w:lineRule="auto"/>
              <w:jc w:val="center"/>
              <w:rPr>
                <w:rFonts w:ascii="宋体" w:hAnsi="宋体" w:cs="宋体"/>
                <w:kern w:val="0"/>
                <w:sz w:val="24"/>
              </w:rPr>
            </w:pPr>
          </w:p>
        </w:tc>
        <w:tc>
          <w:tcPr>
            <w:tcW w:w="2051" w:type="dxa"/>
            <w:vMerge w:val="continue"/>
            <w:vAlign w:val="center"/>
          </w:tcPr>
          <w:p w14:paraId="0BF460BF">
            <w:pPr>
              <w:spacing w:line="360" w:lineRule="auto"/>
              <w:jc w:val="center"/>
              <w:rPr>
                <w:rFonts w:ascii="宋体" w:hAnsi="宋体" w:cs="宋体"/>
                <w:kern w:val="0"/>
                <w:sz w:val="24"/>
              </w:rPr>
            </w:pPr>
          </w:p>
        </w:tc>
        <w:tc>
          <w:tcPr>
            <w:tcW w:w="2061" w:type="dxa"/>
            <w:vAlign w:val="center"/>
          </w:tcPr>
          <w:p w14:paraId="7E1DE031">
            <w:pPr>
              <w:spacing w:line="360" w:lineRule="auto"/>
              <w:jc w:val="center"/>
              <w:rPr>
                <w:rFonts w:ascii="宋体" w:hAnsi="宋体" w:cs="宋体"/>
                <w:kern w:val="0"/>
                <w:sz w:val="24"/>
              </w:rPr>
            </w:pPr>
            <w:r>
              <w:rPr>
                <w:rFonts w:hint="eastAsia" w:ascii="宋体" w:hAnsi="宋体" w:cs="宋体"/>
                <w:sz w:val="24"/>
              </w:rPr>
              <w:t>中长期规划制定健全性</w:t>
            </w:r>
          </w:p>
        </w:tc>
        <w:tc>
          <w:tcPr>
            <w:tcW w:w="1987" w:type="dxa"/>
            <w:vAlign w:val="center"/>
          </w:tcPr>
          <w:p w14:paraId="3510C06C">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14:paraId="1E3C7170">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14:paraId="70E3427B">
            <w:pPr>
              <w:spacing w:line="360" w:lineRule="auto"/>
              <w:jc w:val="center"/>
              <w:rPr>
                <w:rFonts w:ascii="宋体" w:hAnsi="宋体" w:cs="宋体"/>
                <w:kern w:val="0"/>
                <w:sz w:val="24"/>
              </w:rPr>
            </w:pPr>
            <w:r>
              <w:rPr>
                <w:rFonts w:hint="eastAsia" w:ascii="宋体" w:hAnsi="宋体" w:cs="宋体"/>
                <w:sz w:val="24"/>
              </w:rPr>
              <w:t>根据实际取得</w:t>
            </w:r>
          </w:p>
        </w:tc>
        <w:tc>
          <w:tcPr>
            <w:tcW w:w="1787" w:type="dxa"/>
            <w:vAlign w:val="center"/>
          </w:tcPr>
          <w:p w14:paraId="135089B2">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2B3A56A1">
            <w:pPr>
              <w:spacing w:line="360" w:lineRule="auto"/>
              <w:rPr>
                <w:rFonts w:ascii="宋体" w:hAnsi="宋体" w:cs="宋体"/>
                <w:kern w:val="0"/>
                <w:sz w:val="22"/>
              </w:rPr>
            </w:pPr>
          </w:p>
        </w:tc>
      </w:tr>
      <w:tr w14:paraId="1C8DD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7C33037B">
            <w:pPr>
              <w:spacing w:line="360" w:lineRule="auto"/>
              <w:jc w:val="center"/>
              <w:rPr>
                <w:rFonts w:ascii="宋体" w:hAnsi="宋体" w:cs="宋体"/>
                <w:kern w:val="0"/>
                <w:sz w:val="24"/>
              </w:rPr>
            </w:pPr>
          </w:p>
        </w:tc>
        <w:tc>
          <w:tcPr>
            <w:tcW w:w="2051" w:type="dxa"/>
            <w:vMerge w:val="continue"/>
            <w:vAlign w:val="center"/>
          </w:tcPr>
          <w:p w14:paraId="7B21849A">
            <w:pPr>
              <w:spacing w:line="360" w:lineRule="auto"/>
              <w:jc w:val="center"/>
              <w:rPr>
                <w:rFonts w:ascii="宋体" w:hAnsi="宋体" w:cs="宋体"/>
                <w:kern w:val="0"/>
                <w:sz w:val="24"/>
              </w:rPr>
            </w:pPr>
          </w:p>
        </w:tc>
        <w:tc>
          <w:tcPr>
            <w:tcW w:w="2061" w:type="dxa"/>
            <w:vAlign w:val="center"/>
          </w:tcPr>
          <w:p w14:paraId="7B3F9318">
            <w:pPr>
              <w:spacing w:line="360" w:lineRule="auto"/>
              <w:jc w:val="center"/>
              <w:rPr>
                <w:rFonts w:ascii="宋体" w:hAnsi="宋体" w:cs="宋体"/>
                <w:kern w:val="0"/>
                <w:sz w:val="24"/>
              </w:rPr>
            </w:pPr>
            <w:r>
              <w:rPr>
                <w:rFonts w:hint="eastAsia" w:ascii="宋体" w:hAnsi="宋体" w:cs="宋体"/>
                <w:sz w:val="24"/>
              </w:rPr>
              <w:t>绩效指标明确性</w:t>
            </w:r>
          </w:p>
        </w:tc>
        <w:tc>
          <w:tcPr>
            <w:tcW w:w="1987" w:type="dxa"/>
            <w:vAlign w:val="center"/>
          </w:tcPr>
          <w:p w14:paraId="263788A2">
            <w:pPr>
              <w:spacing w:line="360" w:lineRule="auto"/>
              <w:jc w:val="center"/>
              <w:rPr>
                <w:rFonts w:ascii="宋体" w:hAnsi="宋体" w:cs="宋体"/>
                <w:kern w:val="0"/>
                <w:sz w:val="24"/>
              </w:rPr>
            </w:pPr>
            <w:r>
              <w:rPr>
                <w:rFonts w:hint="eastAsia" w:ascii="宋体" w:hAnsi="宋体" w:cs="宋体"/>
                <w:sz w:val="24"/>
              </w:rPr>
              <w:t>明确</w:t>
            </w:r>
          </w:p>
        </w:tc>
        <w:tc>
          <w:tcPr>
            <w:tcW w:w="1799" w:type="dxa"/>
            <w:vAlign w:val="center"/>
          </w:tcPr>
          <w:p w14:paraId="1B7FE51A">
            <w:pPr>
              <w:spacing w:line="360" w:lineRule="auto"/>
              <w:jc w:val="center"/>
              <w:rPr>
                <w:rFonts w:ascii="宋体" w:hAnsi="宋体" w:cs="宋体"/>
                <w:kern w:val="0"/>
                <w:sz w:val="24"/>
              </w:rPr>
            </w:pPr>
            <w:r>
              <w:rPr>
                <w:rFonts w:hint="eastAsia" w:ascii="宋体" w:hAnsi="宋体" w:cs="宋体"/>
                <w:sz w:val="24"/>
              </w:rPr>
              <w:t>明确</w:t>
            </w:r>
          </w:p>
        </w:tc>
        <w:tc>
          <w:tcPr>
            <w:tcW w:w="1866" w:type="dxa"/>
            <w:vAlign w:val="center"/>
          </w:tcPr>
          <w:p w14:paraId="46135DAE">
            <w:pPr>
              <w:spacing w:line="360" w:lineRule="auto"/>
              <w:jc w:val="center"/>
              <w:rPr>
                <w:rFonts w:ascii="宋体" w:hAnsi="宋体" w:cs="宋体"/>
                <w:kern w:val="0"/>
                <w:sz w:val="24"/>
              </w:rPr>
            </w:pPr>
            <w:r>
              <w:rPr>
                <w:rFonts w:hint="eastAsia" w:ascii="宋体" w:hAnsi="宋体" w:cs="宋体"/>
                <w:sz w:val="24"/>
              </w:rPr>
              <w:t>根据实际取得</w:t>
            </w:r>
          </w:p>
        </w:tc>
        <w:tc>
          <w:tcPr>
            <w:tcW w:w="1787" w:type="dxa"/>
            <w:vAlign w:val="center"/>
          </w:tcPr>
          <w:p w14:paraId="166427C5">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4344E8E6">
            <w:pPr>
              <w:spacing w:line="360" w:lineRule="auto"/>
              <w:rPr>
                <w:rFonts w:ascii="宋体" w:hAnsi="宋体" w:cs="宋体"/>
                <w:kern w:val="0"/>
                <w:sz w:val="22"/>
              </w:rPr>
            </w:pPr>
          </w:p>
        </w:tc>
      </w:tr>
      <w:tr w14:paraId="75DB0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0610F2AF">
            <w:pPr>
              <w:spacing w:line="360" w:lineRule="auto"/>
              <w:jc w:val="center"/>
              <w:rPr>
                <w:rFonts w:ascii="宋体" w:hAnsi="宋体" w:cs="宋体"/>
                <w:kern w:val="0"/>
                <w:sz w:val="24"/>
              </w:rPr>
            </w:pPr>
          </w:p>
        </w:tc>
        <w:tc>
          <w:tcPr>
            <w:tcW w:w="2051" w:type="dxa"/>
            <w:vMerge w:val="continue"/>
            <w:vAlign w:val="center"/>
          </w:tcPr>
          <w:p w14:paraId="41C5AA6D">
            <w:pPr>
              <w:spacing w:line="360" w:lineRule="auto"/>
              <w:jc w:val="center"/>
              <w:rPr>
                <w:rFonts w:ascii="宋体" w:hAnsi="宋体" w:cs="宋体"/>
                <w:kern w:val="0"/>
                <w:sz w:val="24"/>
              </w:rPr>
            </w:pPr>
          </w:p>
        </w:tc>
        <w:tc>
          <w:tcPr>
            <w:tcW w:w="2061" w:type="dxa"/>
            <w:vAlign w:val="center"/>
          </w:tcPr>
          <w:p w14:paraId="27CBC709">
            <w:pPr>
              <w:spacing w:line="360" w:lineRule="auto"/>
              <w:jc w:val="center"/>
              <w:rPr>
                <w:rFonts w:ascii="宋体" w:hAnsi="宋体" w:cs="宋体"/>
                <w:kern w:val="0"/>
                <w:sz w:val="24"/>
              </w:rPr>
            </w:pPr>
            <w:r>
              <w:rPr>
                <w:rFonts w:hint="eastAsia" w:ascii="宋体" w:hAnsi="宋体" w:cs="宋体"/>
                <w:sz w:val="24"/>
              </w:rPr>
              <w:t>绩效目标合理性</w:t>
            </w:r>
          </w:p>
        </w:tc>
        <w:tc>
          <w:tcPr>
            <w:tcW w:w="1987" w:type="dxa"/>
            <w:vAlign w:val="center"/>
          </w:tcPr>
          <w:p w14:paraId="019B34C2">
            <w:pPr>
              <w:spacing w:line="360" w:lineRule="auto"/>
              <w:jc w:val="center"/>
              <w:rPr>
                <w:rFonts w:ascii="宋体" w:hAnsi="宋体" w:cs="宋体"/>
                <w:kern w:val="0"/>
                <w:sz w:val="24"/>
              </w:rPr>
            </w:pPr>
            <w:r>
              <w:rPr>
                <w:rFonts w:hint="eastAsia" w:ascii="宋体" w:hAnsi="宋体" w:cs="宋体"/>
                <w:sz w:val="24"/>
              </w:rPr>
              <w:t>合理</w:t>
            </w:r>
          </w:p>
        </w:tc>
        <w:tc>
          <w:tcPr>
            <w:tcW w:w="1799" w:type="dxa"/>
            <w:vAlign w:val="center"/>
          </w:tcPr>
          <w:p w14:paraId="55022784">
            <w:pPr>
              <w:spacing w:line="360" w:lineRule="auto"/>
              <w:jc w:val="center"/>
              <w:rPr>
                <w:rFonts w:ascii="宋体" w:hAnsi="宋体" w:cs="宋体"/>
                <w:kern w:val="0"/>
                <w:sz w:val="24"/>
              </w:rPr>
            </w:pPr>
            <w:r>
              <w:rPr>
                <w:rFonts w:hint="eastAsia" w:ascii="宋体" w:hAnsi="宋体" w:cs="宋体"/>
                <w:sz w:val="24"/>
              </w:rPr>
              <w:t>合理</w:t>
            </w:r>
          </w:p>
        </w:tc>
        <w:tc>
          <w:tcPr>
            <w:tcW w:w="1866" w:type="dxa"/>
            <w:vAlign w:val="center"/>
          </w:tcPr>
          <w:p w14:paraId="200D9185">
            <w:pPr>
              <w:spacing w:line="360" w:lineRule="auto"/>
              <w:jc w:val="center"/>
              <w:rPr>
                <w:rFonts w:ascii="宋体" w:hAnsi="宋体" w:cs="宋体"/>
                <w:kern w:val="0"/>
                <w:sz w:val="24"/>
              </w:rPr>
            </w:pPr>
            <w:r>
              <w:rPr>
                <w:rFonts w:hint="eastAsia" w:ascii="宋体" w:hAnsi="宋体" w:cs="宋体"/>
                <w:sz w:val="24"/>
              </w:rPr>
              <w:t>根据实际取得</w:t>
            </w:r>
          </w:p>
        </w:tc>
        <w:tc>
          <w:tcPr>
            <w:tcW w:w="1787" w:type="dxa"/>
            <w:vAlign w:val="center"/>
          </w:tcPr>
          <w:p w14:paraId="47D87DB6">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49FCC9B6">
            <w:pPr>
              <w:spacing w:line="360" w:lineRule="auto"/>
              <w:rPr>
                <w:rFonts w:ascii="宋体" w:hAnsi="宋体" w:cs="宋体"/>
                <w:kern w:val="0"/>
                <w:sz w:val="22"/>
              </w:rPr>
            </w:pPr>
          </w:p>
        </w:tc>
      </w:tr>
      <w:tr w14:paraId="6900B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387185A5">
            <w:pPr>
              <w:spacing w:line="360" w:lineRule="auto"/>
              <w:jc w:val="center"/>
              <w:rPr>
                <w:rFonts w:ascii="宋体" w:hAnsi="宋体" w:cs="宋体"/>
                <w:kern w:val="0"/>
                <w:sz w:val="24"/>
              </w:rPr>
            </w:pPr>
          </w:p>
        </w:tc>
        <w:tc>
          <w:tcPr>
            <w:tcW w:w="2051" w:type="dxa"/>
            <w:vMerge w:val="continue"/>
            <w:vAlign w:val="center"/>
          </w:tcPr>
          <w:p w14:paraId="12D3D2B7">
            <w:pPr>
              <w:spacing w:line="360" w:lineRule="auto"/>
              <w:jc w:val="center"/>
              <w:rPr>
                <w:rFonts w:ascii="宋体" w:hAnsi="宋体" w:cs="宋体"/>
                <w:kern w:val="0"/>
                <w:sz w:val="24"/>
              </w:rPr>
            </w:pPr>
          </w:p>
        </w:tc>
        <w:tc>
          <w:tcPr>
            <w:tcW w:w="2061" w:type="dxa"/>
            <w:vAlign w:val="center"/>
          </w:tcPr>
          <w:p w14:paraId="362BFF3B">
            <w:pPr>
              <w:spacing w:line="360" w:lineRule="auto"/>
              <w:jc w:val="center"/>
              <w:rPr>
                <w:rFonts w:ascii="宋体" w:hAnsi="宋体" w:cs="宋体"/>
                <w:kern w:val="0"/>
                <w:sz w:val="24"/>
              </w:rPr>
            </w:pPr>
            <w:r>
              <w:rPr>
                <w:rFonts w:hint="eastAsia" w:ascii="宋体" w:hAnsi="宋体" w:cs="宋体"/>
                <w:sz w:val="24"/>
              </w:rPr>
              <w:t>预算编制规范性</w:t>
            </w:r>
          </w:p>
        </w:tc>
        <w:tc>
          <w:tcPr>
            <w:tcW w:w="1987" w:type="dxa"/>
            <w:vAlign w:val="center"/>
          </w:tcPr>
          <w:p w14:paraId="43B2138E">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14:paraId="2E7287E2">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14:paraId="01AE64A0">
            <w:pPr>
              <w:spacing w:line="360" w:lineRule="auto"/>
              <w:jc w:val="center"/>
              <w:rPr>
                <w:rFonts w:ascii="宋体" w:hAnsi="宋体" w:cs="宋体"/>
                <w:kern w:val="0"/>
                <w:sz w:val="24"/>
              </w:rPr>
            </w:pPr>
            <w:r>
              <w:rPr>
                <w:rFonts w:hint="eastAsia" w:ascii="宋体" w:hAnsi="宋体" w:cs="宋体"/>
                <w:sz w:val="24"/>
              </w:rPr>
              <w:t>根据实际取得</w:t>
            </w:r>
          </w:p>
        </w:tc>
        <w:tc>
          <w:tcPr>
            <w:tcW w:w="1787" w:type="dxa"/>
            <w:vAlign w:val="center"/>
          </w:tcPr>
          <w:p w14:paraId="7338CD0B">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0976EAB0">
            <w:pPr>
              <w:spacing w:line="360" w:lineRule="auto"/>
              <w:rPr>
                <w:rFonts w:ascii="宋体" w:hAnsi="宋体" w:cs="宋体"/>
                <w:kern w:val="0"/>
                <w:sz w:val="22"/>
              </w:rPr>
            </w:pPr>
          </w:p>
        </w:tc>
      </w:tr>
      <w:tr w14:paraId="55910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47336D55">
            <w:pPr>
              <w:spacing w:line="360" w:lineRule="auto"/>
              <w:jc w:val="center"/>
              <w:rPr>
                <w:rFonts w:ascii="宋体" w:hAnsi="宋体" w:cs="宋体"/>
                <w:kern w:val="0"/>
                <w:sz w:val="24"/>
              </w:rPr>
            </w:pPr>
          </w:p>
        </w:tc>
        <w:tc>
          <w:tcPr>
            <w:tcW w:w="2051" w:type="dxa"/>
            <w:vMerge w:val="continue"/>
            <w:vAlign w:val="center"/>
          </w:tcPr>
          <w:p w14:paraId="568F16CD">
            <w:pPr>
              <w:spacing w:line="360" w:lineRule="auto"/>
              <w:jc w:val="center"/>
              <w:rPr>
                <w:rFonts w:ascii="宋体" w:hAnsi="宋体" w:cs="宋体"/>
                <w:kern w:val="0"/>
                <w:sz w:val="24"/>
              </w:rPr>
            </w:pPr>
          </w:p>
        </w:tc>
        <w:tc>
          <w:tcPr>
            <w:tcW w:w="2061" w:type="dxa"/>
            <w:vAlign w:val="center"/>
          </w:tcPr>
          <w:p w14:paraId="4976A0F7">
            <w:pPr>
              <w:spacing w:line="360" w:lineRule="auto"/>
              <w:jc w:val="center"/>
              <w:rPr>
                <w:rFonts w:ascii="宋体" w:hAnsi="宋体" w:cs="宋体"/>
                <w:kern w:val="0"/>
                <w:sz w:val="24"/>
              </w:rPr>
            </w:pPr>
            <w:r>
              <w:rPr>
                <w:rFonts w:hint="eastAsia" w:ascii="宋体" w:hAnsi="宋体" w:cs="宋体"/>
                <w:sz w:val="24"/>
              </w:rPr>
              <w:t>预算编制科学性</w:t>
            </w:r>
          </w:p>
        </w:tc>
        <w:tc>
          <w:tcPr>
            <w:tcW w:w="1987" w:type="dxa"/>
            <w:vAlign w:val="center"/>
          </w:tcPr>
          <w:p w14:paraId="6ADAF73A">
            <w:pPr>
              <w:spacing w:line="360" w:lineRule="auto"/>
              <w:jc w:val="center"/>
              <w:rPr>
                <w:rFonts w:ascii="宋体" w:hAnsi="宋体" w:cs="宋体"/>
                <w:kern w:val="0"/>
                <w:sz w:val="24"/>
              </w:rPr>
            </w:pPr>
            <w:r>
              <w:rPr>
                <w:rFonts w:hint="eastAsia" w:ascii="宋体" w:hAnsi="宋体" w:cs="宋体"/>
                <w:sz w:val="24"/>
              </w:rPr>
              <w:t>科学</w:t>
            </w:r>
          </w:p>
        </w:tc>
        <w:tc>
          <w:tcPr>
            <w:tcW w:w="1799" w:type="dxa"/>
            <w:vAlign w:val="center"/>
          </w:tcPr>
          <w:p w14:paraId="66005644">
            <w:pPr>
              <w:spacing w:line="360" w:lineRule="auto"/>
              <w:jc w:val="center"/>
              <w:rPr>
                <w:rFonts w:ascii="宋体" w:hAnsi="宋体" w:cs="宋体"/>
                <w:kern w:val="0"/>
                <w:sz w:val="24"/>
              </w:rPr>
            </w:pPr>
            <w:r>
              <w:rPr>
                <w:rFonts w:hint="eastAsia" w:ascii="宋体" w:hAnsi="宋体" w:cs="宋体"/>
                <w:sz w:val="24"/>
              </w:rPr>
              <w:t>科学</w:t>
            </w:r>
          </w:p>
        </w:tc>
        <w:tc>
          <w:tcPr>
            <w:tcW w:w="1866" w:type="dxa"/>
            <w:vAlign w:val="center"/>
          </w:tcPr>
          <w:p w14:paraId="1AEA618A">
            <w:pPr>
              <w:spacing w:line="360" w:lineRule="auto"/>
              <w:jc w:val="center"/>
              <w:rPr>
                <w:rFonts w:ascii="宋体" w:hAnsi="宋体" w:cs="宋体"/>
                <w:kern w:val="0"/>
                <w:sz w:val="24"/>
              </w:rPr>
            </w:pPr>
            <w:r>
              <w:rPr>
                <w:rFonts w:hint="eastAsia" w:ascii="宋体" w:hAnsi="宋体" w:cs="宋体"/>
                <w:sz w:val="24"/>
              </w:rPr>
              <w:t>根据实际取得</w:t>
            </w:r>
          </w:p>
        </w:tc>
        <w:tc>
          <w:tcPr>
            <w:tcW w:w="1787" w:type="dxa"/>
            <w:vAlign w:val="center"/>
          </w:tcPr>
          <w:p w14:paraId="759BC690">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0A8AEDBF">
            <w:pPr>
              <w:spacing w:line="360" w:lineRule="auto"/>
              <w:rPr>
                <w:rFonts w:ascii="宋体" w:hAnsi="宋体" w:cs="宋体"/>
                <w:kern w:val="0"/>
                <w:sz w:val="22"/>
              </w:rPr>
            </w:pPr>
          </w:p>
        </w:tc>
      </w:tr>
      <w:tr w14:paraId="4C837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11691653">
            <w:pPr>
              <w:spacing w:line="360" w:lineRule="auto"/>
              <w:jc w:val="center"/>
              <w:rPr>
                <w:rFonts w:ascii="宋体" w:hAnsi="宋体" w:cs="宋体"/>
                <w:kern w:val="0"/>
                <w:sz w:val="24"/>
              </w:rPr>
            </w:pPr>
          </w:p>
        </w:tc>
        <w:tc>
          <w:tcPr>
            <w:tcW w:w="2051" w:type="dxa"/>
            <w:vMerge w:val="restart"/>
            <w:vAlign w:val="center"/>
          </w:tcPr>
          <w:p w14:paraId="1E62EEBD">
            <w:pPr>
              <w:spacing w:line="360" w:lineRule="auto"/>
              <w:jc w:val="center"/>
              <w:rPr>
                <w:rFonts w:ascii="宋体" w:hAnsi="宋体" w:cs="宋体"/>
                <w:kern w:val="0"/>
                <w:sz w:val="24"/>
              </w:rPr>
            </w:pPr>
            <w:r>
              <w:rPr>
                <w:rFonts w:hint="eastAsia" w:ascii="宋体" w:hAnsi="宋体" w:cs="宋体"/>
                <w:sz w:val="24"/>
              </w:rPr>
              <w:t>过程</w:t>
            </w:r>
          </w:p>
        </w:tc>
        <w:tc>
          <w:tcPr>
            <w:tcW w:w="2061" w:type="dxa"/>
            <w:vAlign w:val="center"/>
          </w:tcPr>
          <w:p w14:paraId="024017CF">
            <w:pPr>
              <w:spacing w:line="360" w:lineRule="auto"/>
              <w:jc w:val="center"/>
              <w:rPr>
                <w:rFonts w:ascii="宋体" w:hAnsi="宋体" w:cs="宋体"/>
                <w:kern w:val="0"/>
                <w:sz w:val="24"/>
              </w:rPr>
            </w:pPr>
            <w:r>
              <w:rPr>
                <w:rFonts w:hint="eastAsia" w:ascii="宋体" w:hAnsi="宋体" w:cs="宋体"/>
                <w:sz w:val="24"/>
              </w:rPr>
              <w:t>基础信息完善性</w:t>
            </w:r>
          </w:p>
        </w:tc>
        <w:tc>
          <w:tcPr>
            <w:tcW w:w="1987" w:type="dxa"/>
            <w:vAlign w:val="center"/>
          </w:tcPr>
          <w:p w14:paraId="775EA12B">
            <w:pPr>
              <w:spacing w:line="360" w:lineRule="auto"/>
              <w:jc w:val="center"/>
              <w:rPr>
                <w:rFonts w:ascii="宋体" w:hAnsi="宋体" w:cs="宋体"/>
                <w:kern w:val="0"/>
                <w:sz w:val="24"/>
              </w:rPr>
            </w:pPr>
            <w:r>
              <w:rPr>
                <w:rFonts w:hint="eastAsia" w:ascii="宋体" w:hAnsi="宋体" w:cs="宋体"/>
                <w:sz w:val="24"/>
              </w:rPr>
              <w:t>完善</w:t>
            </w:r>
          </w:p>
        </w:tc>
        <w:tc>
          <w:tcPr>
            <w:tcW w:w="1799" w:type="dxa"/>
            <w:vAlign w:val="center"/>
          </w:tcPr>
          <w:p w14:paraId="63244B7B">
            <w:pPr>
              <w:spacing w:line="360" w:lineRule="auto"/>
              <w:jc w:val="center"/>
              <w:rPr>
                <w:rFonts w:ascii="宋体" w:hAnsi="宋体" w:cs="宋体"/>
                <w:kern w:val="0"/>
                <w:sz w:val="24"/>
              </w:rPr>
            </w:pPr>
            <w:r>
              <w:rPr>
                <w:rFonts w:hint="eastAsia" w:ascii="宋体" w:hAnsi="宋体" w:cs="宋体"/>
                <w:sz w:val="24"/>
              </w:rPr>
              <w:t>完善</w:t>
            </w:r>
          </w:p>
        </w:tc>
        <w:tc>
          <w:tcPr>
            <w:tcW w:w="1866" w:type="dxa"/>
            <w:vAlign w:val="center"/>
          </w:tcPr>
          <w:p w14:paraId="2A105BB8">
            <w:pPr>
              <w:spacing w:line="360" w:lineRule="auto"/>
              <w:jc w:val="center"/>
              <w:rPr>
                <w:rFonts w:ascii="宋体" w:hAnsi="宋体" w:cs="宋体"/>
                <w:kern w:val="0"/>
                <w:sz w:val="24"/>
              </w:rPr>
            </w:pPr>
            <w:r>
              <w:rPr>
                <w:rFonts w:hint="eastAsia" w:ascii="宋体" w:hAnsi="宋体" w:cs="宋体"/>
                <w:sz w:val="24"/>
              </w:rPr>
              <w:t>根据实际取得</w:t>
            </w:r>
          </w:p>
        </w:tc>
        <w:tc>
          <w:tcPr>
            <w:tcW w:w="1787" w:type="dxa"/>
            <w:vAlign w:val="center"/>
          </w:tcPr>
          <w:p w14:paraId="751D26C3">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3715CC1A">
            <w:pPr>
              <w:spacing w:line="360" w:lineRule="auto"/>
              <w:rPr>
                <w:rFonts w:ascii="宋体" w:hAnsi="宋体" w:cs="宋体"/>
                <w:kern w:val="0"/>
                <w:sz w:val="22"/>
              </w:rPr>
            </w:pPr>
          </w:p>
        </w:tc>
      </w:tr>
      <w:tr w14:paraId="51158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60AF9618">
            <w:pPr>
              <w:spacing w:line="360" w:lineRule="auto"/>
              <w:jc w:val="center"/>
              <w:rPr>
                <w:rFonts w:ascii="宋体" w:hAnsi="宋体" w:cs="宋体"/>
                <w:kern w:val="0"/>
                <w:sz w:val="24"/>
              </w:rPr>
            </w:pPr>
          </w:p>
        </w:tc>
        <w:tc>
          <w:tcPr>
            <w:tcW w:w="2051" w:type="dxa"/>
            <w:vMerge w:val="continue"/>
            <w:vAlign w:val="center"/>
          </w:tcPr>
          <w:p w14:paraId="035C0CF3">
            <w:pPr>
              <w:spacing w:line="360" w:lineRule="auto"/>
              <w:jc w:val="center"/>
              <w:rPr>
                <w:rFonts w:ascii="宋体" w:hAnsi="宋体" w:cs="宋体"/>
                <w:kern w:val="0"/>
                <w:sz w:val="24"/>
              </w:rPr>
            </w:pPr>
          </w:p>
        </w:tc>
        <w:tc>
          <w:tcPr>
            <w:tcW w:w="2061" w:type="dxa"/>
            <w:vAlign w:val="center"/>
          </w:tcPr>
          <w:p w14:paraId="73ED1D7B">
            <w:pPr>
              <w:spacing w:line="360" w:lineRule="auto"/>
              <w:jc w:val="center"/>
              <w:rPr>
                <w:rFonts w:ascii="宋体" w:hAnsi="宋体" w:cs="宋体"/>
                <w:kern w:val="0"/>
                <w:sz w:val="24"/>
              </w:rPr>
            </w:pPr>
            <w:r>
              <w:rPr>
                <w:rFonts w:hint="eastAsia" w:ascii="宋体" w:hAnsi="宋体" w:cs="宋体"/>
                <w:sz w:val="24"/>
              </w:rPr>
              <w:t>资金使用合规性</w:t>
            </w:r>
          </w:p>
        </w:tc>
        <w:tc>
          <w:tcPr>
            <w:tcW w:w="1987" w:type="dxa"/>
            <w:vAlign w:val="center"/>
          </w:tcPr>
          <w:p w14:paraId="03539315">
            <w:pPr>
              <w:spacing w:line="360" w:lineRule="auto"/>
              <w:jc w:val="center"/>
              <w:rPr>
                <w:rFonts w:ascii="宋体" w:hAnsi="宋体" w:cs="宋体"/>
                <w:kern w:val="0"/>
                <w:sz w:val="24"/>
              </w:rPr>
            </w:pPr>
            <w:r>
              <w:rPr>
                <w:rFonts w:hint="eastAsia" w:ascii="宋体" w:hAnsi="宋体" w:cs="宋体"/>
                <w:sz w:val="24"/>
              </w:rPr>
              <w:t>合规</w:t>
            </w:r>
          </w:p>
        </w:tc>
        <w:tc>
          <w:tcPr>
            <w:tcW w:w="1799" w:type="dxa"/>
            <w:vAlign w:val="center"/>
          </w:tcPr>
          <w:p w14:paraId="0E3755F7">
            <w:pPr>
              <w:spacing w:line="360" w:lineRule="auto"/>
              <w:jc w:val="center"/>
              <w:rPr>
                <w:rFonts w:ascii="宋体" w:hAnsi="宋体" w:cs="宋体"/>
                <w:kern w:val="0"/>
                <w:sz w:val="24"/>
              </w:rPr>
            </w:pPr>
            <w:r>
              <w:rPr>
                <w:rFonts w:hint="eastAsia" w:ascii="宋体" w:hAnsi="宋体" w:cs="宋体"/>
                <w:sz w:val="24"/>
              </w:rPr>
              <w:t>合规</w:t>
            </w:r>
          </w:p>
        </w:tc>
        <w:tc>
          <w:tcPr>
            <w:tcW w:w="1866" w:type="dxa"/>
            <w:vAlign w:val="center"/>
          </w:tcPr>
          <w:p w14:paraId="3BEF6541">
            <w:pPr>
              <w:spacing w:line="360" w:lineRule="auto"/>
              <w:jc w:val="center"/>
              <w:rPr>
                <w:rFonts w:ascii="宋体" w:hAnsi="宋体" w:cs="宋体"/>
                <w:kern w:val="0"/>
                <w:sz w:val="24"/>
              </w:rPr>
            </w:pPr>
            <w:r>
              <w:rPr>
                <w:rFonts w:hint="eastAsia" w:ascii="宋体" w:hAnsi="宋体" w:cs="宋体"/>
                <w:sz w:val="24"/>
              </w:rPr>
              <w:t>根据实际取得</w:t>
            </w:r>
          </w:p>
        </w:tc>
        <w:tc>
          <w:tcPr>
            <w:tcW w:w="1787" w:type="dxa"/>
            <w:vAlign w:val="center"/>
          </w:tcPr>
          <w:p w14:paraId="692B26AF">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69E415E6">
            <w:pPr>
              <w:spacing w:line="360" w:lineRule="auto"/>
              <w:rPr>
                <w:rFonts w:ascii="宋体" w:hAnsi="宋体" w:cs="宋体"/>
                <w:kern w:val="0"/>
                <w:sz w:val="22"/>
              </w:rPr>
            </w:pPr>
          </w:p>
        </w:tc>
      </w:tr>
      <w:tr w14:paraId="08449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3D3BDCDA">
            <w:pPr>
              <w:spacing w:line="360" w:lineRule="auto"/>
              <w:jc w:val="center"/>
              <w:rPr>
                <w:rFonts w:ascii="宋体" w:hAnsi="宋体" w:cs="宋体"/>
                <w:kern w:val="0"/>
                <w:sz w:val="24"/>
              </w:rPr>
            </w:pPr>
          </w:p>
        </w:tc>
        <w:tc>
          <w:tcPr>
            <w:tcW w:w="2051" w:type="dxa"/>
            <w:vMerge w:val="continue"/>
            <w:vAlign w:val="center"/>
          </w:tcPr>
          <w:p w14:paraId="228D2937">
            <w:pPr>
              <w:spacing w:line="360" w:lineRule="auto"/>
              <w:jc w:val="center"/>
              <w:rPr>
                <w:rFonts w:ascii="宋体" w:hAnsi="宋体" w:cs="宋体"/>
                <w:kern w:val="0"/>
                <w:sz w:val="24"/>
              </w:rPr>
            </w:pPr>
          </w:p>
        </w:tc>
        <w:tc>
          <w:tcPr>
            <w:tcW w:w="2061" w:type="dxa"/>
            <w:vAlign w:val="center"/>
          </w:tcPr>
          <w:p w14:paraId="73AD0BB0">
            <w:pPr>
              <w:spacing w:line="360" w:lineRule="auto"/>
              <w:jc w:val="center"/>
              <w:rPr>
                <w:rFonts w:ascii="宋体" w:hAnsi="宋体" w:cs="宋体"/>
                <w:kern w:val="0"/>
                <w:sz w:val="24"/>
              </w:rPr>
            </w:pPr>
            <w:r>
              <w:rPr>
                <w:rFonts w:hint="eastAsia" w:ascii="宋体" w:hAnsi="宋体" w:cs="宋体"/>
                <w:sz w:val="24"/>
              </w:rPr>
              <w:t>预决算信息公开度</w:t>
            </w:r>
          </w:p>
        </w:tc>
        <w:tc>
          <w:tcPr>
            <w:tcW w:w="1987" w:type="dxa"/>
            <w:vAlign w:val="center"/>
          </w:tcPr>
          <w:p w14:paraId="43C9A912">
            <w:pPr>
              <w:spacing w:line="360" w:lineRule="auto"/>
              <w:jc w:val="center"/>
              <w:rPr>
                <w:rFonts w:ascii="宋体" w:hAnsi="宋体" w:cs="宋体"/>
                <w:kern w:val="0"/>
                <w:sz w:val="24"/>
              </w:rPr>
            </w:pPr>
            <w:r>
              <w:rPr>
                <w:rFonts w:hint="eastAsia" w:ascii="宋体" w:hAnsi="宋体" w:cs="宋体"/>
                <w:sz w:val="24"/>
              </w:rPr>
              <w:t>公开</w:t>
            </w:r>
          </w:p>
        </w:tc>
        <w:tc>
          <w:tcPr>
            <w:tcW w:w="1799" w:type="dxa"/>
            <w:vAlign w:val="center"/>
          </w:tcPr>
          <w:p w14:paraId="58B7DDD0">
            <w:pPr>
              <w:spacing w:line="360" w:lineRule="auto"/>
              <w:jc w:val="center"/>
              <w:rPr>
                <w:rFonts w:ascii="宋体" w:hAnsi="宋体" w:cs="宋体"/>
                <w:kern w:val="0"/>
                <w:sz w:val="24"/>
              </w:rPr>
            </w:pPr>
            <w:r>
              <w:rPr>
                <w:rFonts w:hint="eastAsia" w:ascii="宋体" w:hAnsi="宋体" w:cs="宋体"/>
                <w:sz w:val="24"/>
              </w:rPr>
              <w:t>公开</w:t>
            </w:r>
          </w:p>
        </w:tc>
        <w:tc>
          <w:tcPr>
            <w:tcW w:w="1866" w:type="dxa"/>
            <w:vAlign w:val="center"/>
          </w:tcPr>
          <w:p w14:paraId="0A3498A6">
            <w:pPr>
              <w:spacing w:line="360" w:lineRule="auto"/>
              <w:jc w:val="center"/>
              <w:rPr>
                <w:rFonts w:ascii="宋体" w:hAnsi="宋体" w:cs="宋体"/>
                <w:kern w:val="0"/>
                <w:sz w:val="24"/>
              </w:rPr>
            </w:pPr>
            <w:r>
              <w:rPr>
                <w:rFonts w:hint="eastAsia" w:ascii="宋体" w:hAnsi="宋体" w:cs="宋体"/>
                <w:sz w:val="24"/>
              </w:rPr>
              <w:t>根据实际取得</w:t>
            </w:r>
          </w:p>
        </w:tc>
        <w:tc>
          <w:tcPr>
            <w:tcW w:w="1787" w:type="dxa"/>
            <w:vAlign w:val="center"/>
          </w:tcPr>
          <w:p w14:paraId="5CC4F5CF">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10DA1E51">
            <w:pPr>
              <w:spacing w:line="360" w:lineRule="auto"/>
              <w:rPr>
                <w:rFonts w:ascii="宋体" w:hAnsi="宋体" w:cs="宋体"/>
                <w:kern w:val="0"/>
                <w:sz w:val="22"/>
              </w:rPr>
            </w:pPr>
          </w:p>
        </w:tc>
      </w:tr>
      <w:tr w14:paraId="7EBA8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5C9BE1D8">
            <w:pPr>
              <w:spacing w:line="360" w:lineRule="auto"/>
              <w:jc w:val="center"/>
              <w:rPr>
                <w:rFonts w:ascii="宋体" w:hAnsi="宋体" w:cs="宋体"/>
                <w:kern w:val="0"/>
                <w:sz w:val="24"/>
              </w:rPr>
            </w:pPr>
          </w:p>
        </w:tc>
        <w:tc>
          <w:tcPr>
            <w:tcW w:w="2051" w:type="dxa"/>
            <w:vMerge w:val="continue"/>
            <w:vAlign w:val="center"/>
          </w:tcPr>
          <w:p w14:paraId="7F575D2D">
            <w:pPr>
              <w:spacing w:line="360" w:lineRule="auto"/>
              <w:jc w:val="center"/>
              <w:rPr>
                <w:rFonts w:ascii="宋体" w:hAnsi="宋体" w:cs="宋体"/>
                <w:kern w:val="0"/>
                <w:sz w:val="24"/>
              </w:rPr>
            </w:pPr>
          </w:p>
        </w:tc>
        <w:tc>
          <w:tcPr>
            <w:tcW w:w="2061" w:type="dxa"/>
            <w:vAlign w:val="center"/>
          </w:tcPr>
          <w:p w14:paraId="61AF8DA8">
            <w:pPr>
              <w:spacing w:line="360" w:lineRule="auto"/>
              <w:jc w:val="center"/>
              <w:rPr>
                <w:rFonts w:ascii="宋体" w:hAnsi="宋体" w:cs="宋体"/>
                <w:kern w:val="0"/>
                <w:sz w:val="24"/>
              </w:rPr>
            </w:pPr>
            <w:r>
              <w:rPr>
                <w:rFonts w:hint="eastAsia" w:ascii="宋体" w:hAnsi="宋体" w:cs="宋体"/>
                <w:sz w:val="24"/>
              </w:rPr>
              <w:t>绩效管理覆盖率</w:t>
            </w:r>
          </w:p>
        </w:tc>
        <w:tc>
          <w:tcPr>
            <w:tcW w:w="1987" w:type="dxa"/>
            <w:vAlign w:val="center"/>
          </w:tcPr>
          <w:p w14:paraId="61932E88">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10A482C3">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07090D84">
            <w:pPr>
              <w:spacing w:line="360" w:lineRule="auto"/>
              <w:jc w:val="center"/>
              <w:rPr>
                <w:rFonts w:ascii="宋体" w:hAnsi="宋体" w:cs="宋体"/>
                <w:kern w:val="0"/>
                <w:sz w:val="24"/>
              </w:rPr>
            </w:pPr>
            <w:r>
              <w:rPr>
                <w:rFonts w:hint="eastAsia" w:ascii="宋体" w:hAnsi="宋体" w:cs="宋体"/>
                <w:sz w:val="24"/>
              </w:rPr>
              <w:t>根据实际取得</w:t>
            </w:r>
          </w:p>
        </w:tc>
        <w:tc>
          <w:tcPr>
            <w:tcW w:w="1787" w:type="dxa"/>
            <w:vAlign w:val="center"/>
          </w:tcPr>
          <w:p w14:paraId="16C6D4CB">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07F5F79B">
            <w:pPr>
              <w:spacing w:line="360" w:lineRule="auto"/>
              <w:rPr>
                <w:rFonts w:ascii="宋体" w:hAnsi="宋体" w:cs="宋体"/>
                <w:kern w:val="0"/>
                <w:sz w:val="22"/>
              </w:rPr>
            </w:pPr>
          </w:p>
        </w:tc>
      </w:tr>
      <w:tr w14:paraId="606BF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5DAE697C">
            <w:pPr>
              <w:spacing w:line="360" w:lineRule="auto"/>
              <w:jc w:val="center"/>
              <w:rPr>
                <w:rFonts w:ascii="宋体" w:hAnsi="宋体" w:cs="宋体"/>
                <w:kern w:val="0"/>
                <w:sz w:val="24"/>
              </w:rPr>
            </w:pPr>
          </w:p>
        </w:tc>
        <w:tc>
          <w:tcPr>
            <w:tcW w:w="2051" w:type="dxa"/>
            <w:vMerge w:val="continue"/>
            <w:vAlign w:val="center"/>
          </w:tcPr>
          <w:p w14:paraId="180E50C3">
            <w:pPr>
              <w:spacing w:line="360" w:lineRule="auto"/>
              <w:jc w:val="center"/>
              <w:rPr>
                <w:rFonts w:ascii="宋体" w:hAnsi="宋体" w:cs="宋体"/>
                <w:kern w:val="0"/>
                <w:sz w:val="24"/>
              </w:rPr>
            </w:pPr>
          </w:p>
        </w:tc>
        <w:tc>
          <w:tcPr>
            <w:tcW w:w="2061" w:type="dxa"/>
            <w:vAlign w:val="center"/>
          </w:tcPr>
          <w:p w14:paraId="02E03EC5">
            <w:pPr>
              <w:spacing w:line="360" w:lineRule="auto"/>
              <w:jc w:val="center"/>
              <w:rPr>
                <w:rFonts w:ascii="宋体" w:hAnsi="宋体" w:cs="宋体"/>
                <w:kern w:val="0"/>
                <w:sz w:val="24"/>
              </w:rPr>
            </w:pPr>
            <w:r>
              <w:rPr>
                <w:rFonts w:hint="eastAsia" w:ascii="宋体" w:hAnsi="宋体" w:cs="宋体"/>
                <w:sz w:val="24"/>
              </w:rPr>
              <w:t>预算管理制度健全性</w:t>
            </w:r>
          </w:p>
        </w:tc>
        <w:tc>
          <w:tcPr>
            <w:tcW w:w="1987" w:type="dxa"/>
            <w:vAlign w:val="center"/>
          </w:tcPr>
          <w:p w14:paraId="104BB38B">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14:paraId="214FB384">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14:paraId="3BE1EC0B">
            <w:pPr>
              <w:spacing w:line="360" w:lineRule="auto"/>
              <w:jc w:val="center"/>
              <w:rPr>
                <w:rFonts w:ascii="宋体" w:hAnsi="宋体" w:cs="宋体"/>
                <w:kern w:val="0"/>
                <w:sz w:val="24"/>
              </w:rPr>
            </w:pPr>
            <w:r>
              <w:rPr>
                <w:rFonts w:hint="eastAsia" w:ascii="宋体" w:hAnsi="宋体" w:cs="宋体"/>
                <w:sz w:val="24"/>
              </w:rPr>
              <w:t>根据实际取得</w:t>
            </w:r>
          </w:p>
        </w:tc>
        <w:tc>
          <w:tcPr>
            <w:tcW w:w="1787" w:type="dxa"/>
            <w:vAlign w:val="center"/>
          </w:tcPr>
          <w:p w14:paraId="0D66D039">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3028D58B">
            <w:pPr>
              <w:spacing w:line="360" w:lineRule="auto"/>
              <w:rPr>
                <w:rFonts w:ascii="宋体" w:hAnsi="宋体" w:cs="宋体"/>
                <w:kern w:val="0"/>
                <w:sz w:val="22"/>
              </w:rPr>
            </w:pPr>
          </w:p>
        </w:tc>
      </w:tr>
      <w:tr w14:paraId="0B71E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19DFABB8">
            <w:pPr>
              <w:spacing w:line="360" w:lineRule="auto"/>
              <w:jc w:val="center"/>
              <w:rPr>
                <w:rFonts w:ascii="宋体" w:hAnsi="宋体" w:cs="宋体"/>
                <w:kern w:val="0"/>
                <w:sz w:val="24"/>
              </w:rPr>
            </w:pPr>
          </w:p>
        </w:tc>
        <w:tc>
          <w:tcPr>
            <w:tcW w:w="2051" w:type="dxa"/>
            <w:vMerge w:val="continue"/>
            <w:vAlign w:val="center"/>
          </w:tcPr>
          <w:p w14:paraId="2AA85AC4">
            <w:pPr>
              <w:spacing w:line="360" w:lineRule="auto"/>
              <w:jc w:val="center"/>
              <w:rPr>
                <w:rFonts w:ascii="宋体" w:hAnsi="宋体" w:cs="宋体"/>
                <w:kern w:val="0"/>
                <w:sz w:val="24"/>
              </w:rPr>
            </w:pPr>
          </w:p>
        </w:tc>
        <w:tc>
          <w:tcPr>
            <w:tcW w:w="2061" w:type="dxa"/>
            <w:vAlign w:val="center"/>
          </w:tcPr>
          <w:p w14:paraId="3ACDCA9A">
            <w:pPr>
              <w:spacing w:line="360" w:lineRule="auto"/>
              <w:jc w:val="center"/>
              <w:rPr>
                <w:rFonts w:ascii="宋体" w:hAnsi="宋体" w:cs="宋体"/>
                <w:kern w:val="0"/>
                <w:sz w:val="24"/>
              </w:rPr>
            </w:pPr>
            <w:r>
              <w:rPr>
                <w:rFonts w:hint="eastAsia" w:ascii="宋体" w:hAnsi="宋体" w:cs="宋体"/>
                <w:sz w:val="24"/>
              </w:rPr>
              <w:t>非税收入管理合规性</w:t>
            </w:r>
          </w:p>
        </w:tc>
        <w:tc>
          <w:tcPr>
            <w:tcW w:w="1987" w:type="dxa"/>
            <w:vAlign w:val="center"/>
          </w:tcPr>
          <w:p w14:paraId="13AE9F5C">
            <w:pPr>
              <w:spacing w:line="360" w:lineRule="auto"/>
              <w:jc w:val="center"/>
              <w:rPr>
                <w:rFonts w:ascii="宋体" w:hAnsi="宋体" w:cs="宋体"/>
                <w:kern w:val="0"/>
                <w:sz w:val="24"/>
              </w:rPr>
            </w:pPr>
            <w:r>
              <w:rPr>
                <w:rFonts w:hint="eastAsia" w:ascii="宋体" w:hAnsi="宋体" w:cs="宋体"/>
                <w:sz w:val="24"/>
              </w:rPr>
              <w:t>合规</w:t>
            </w:r>
          </w:p>
        </w:tc>
        <w:tc>
          <w:tcPr>
            <w:tcW w:w="1799" w:type="dxa"/>
            <w:vAlign w:val="center"/>
          </w:tcPr>
          <w:p w14:paraId="14FC2AE1">
            <w:pPr>
              <w:spacing w:line="360" w:lineRule="auto"/>
              <w:jc w:val="center"/>
              <w:rPr>
                <w:rFonts w:ascii="宋体" w:hAnsi="宋体" w:cs="宋体"/>
                <w:kern w:val="0"/>
                <w:sz w:val="24"/>
              </w:rPr>
            </w:pPr>
            <w:r>
              <w:rPr>
                <w:rFonts w:hint="eastAsia" w:ascii="宋体" w:hAnsi="宋体" w:cs="宋体"/>
                <w:sz w:val="24"/>
              </w:rPr>
              <w:t>合规</w:t>
            </w:r>
          </w:p>
        </w:tc>
        <w:tc>
          <w:tcPr>
            <w:tcW w:w="1866" w:type="dxa"/>
            <w:vAlign w:val="center"/>
          </w:tcPr>
          <w:p w14:paraId="0C090329">
            <w:pPr>
              <w:spacing w:line="360" w:lineRule="auto"/>
              <w:jc w:val="center"/>
              <w:rPr>
                <w:rFonts w:ascii="宋体" w:hAnsi="宋体" w:cs="宋体"/>
                <w:kern w:val="0"/>
                <w:sz w:val="24"/>
              </w:rPr>
            </w:pPr>
            <w:r>
              <w:rPr>
                <w:rFonts w:hint="eastAsia" w:ascii="宋体" w:hAnsi="宋体" w:cs="宋体"/>
                <w:sz w:val="24"/>
              </w:rPr>
              <w:t>根据实际取得</w:t>
            </w:r>
          </w:p>
        </w:tc>
        <w:tc>
          <w:tcPr>
            <w:tcW w:w="1787" w:type="dxa"/>
            <w:vAlign w:val="center"/>
          </w:tcPr>
          <w:p w14:paraId="6B44C75B">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5428A970">
            <w:pPr>
              <w:spacing w:line="360" w:lineRule="auto"/>
              <w:rPr>
                <w:rFonts w:ascii="宋体" w:hAnsi="宋体" w:cs="宋体"/>
                <w:kern w:val="0"/>
                <w:sz w:val="22"/>
              </w:rPr>
            </w:pPr>
          </w:p>
        </w:tc>
      </w:tr>
      <w:tr w14:paraId="7C5FF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5333AC45">
            <w:pPr>
              <w:spacing w:line="360" w:lineRule="auto"/>
              <w:jc w:val="center"/>
              <w:rPr>
                <w:rFonts w:ascii="宋体" w:hAnsi="宋体" w:cs="宋体"/>
                <w:kern w:val="0"/>
                <w:sz w:val="24"/>
              </w:rPr>
            </w:pPr>
          </w:p>
        </w:tc>
        <w:tc>
          <w:tcPr>
            <w:tcW w:w="2051" w:type="dxa"/>
            <w:vMerge w:val="continue"/>
            <w:vAlign w:val="center"/>
          </w:tcPr>
          <w:p w14:paraId="247917BB">
            <w:pPr>
              <w:spacing w:line="360" w:lineRule="auto"/>
              <w:jc w:val="center"/>
              <w:rPr>
                <w:rFonts w:ascii="宋体" w:hAnsi="宋体" w:cs="宋体"/>
                <w:kern w:val="0"/>
                <w:sz w:val="24"/>
              </w:rPr>
            </w:pPr>
          </w:p>
        </w:tc>
        <w:tc>
          <w:tcPr>
            <w:tcW w:w="2061" w:type="dxa"/>
            <w:vAlign w:val="center"/>
          </w:tcPr>
          <w:p w14:paraId="425A065D">
            <w:pPr>
              <w:spacing w:line="360" w:lineRule="auto"/>
              <w:jc w:val="center"/>
              <w:rPr>
                <w:rFonts w:ascii="宋体" w:hAnsi="宋体" w:cs="宋体"/>
                <w:kern w:val="0"/>
                <w:sz w:val="24"/>
              </w:rPr>
            </w:pPr>
            <w:r>
              <w:rPr>
                <w:rFonts w:hint="eastAsia" w:ascii="宋体" w:hAnsi="宋体" w:cs="宋体"/>
                <w:sz w:val="24"/>
              </w:rPr>
              <w:t>资产管理制度健全性</w:t>
            </w:r>
          </w:p>
        </w:tc>
        <w:tc>
          <w:tcPr>
            <w:tcW w:w="1987" w:type="dxa"/>
            <w:vAlign w:val="center"/>
          </w:tcPr>
          <w:p w14:paraId="35560810">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14:paraId="2A40F1C1">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14:paraId="1829FCA3">
            <w:pPr>
              <w:spacing w:line="360" w:lineRule="auto"/>
              <w:jc w:val="center"/>
              <w:rPr>
                <w:rFonts w:ascii="宋体" w:hAnsi="宋体" w:cs="宋体"/>
                <w:kern w:val="0"/>
                <w:sz w:val="24"/>
              </w:rPr>
            </w:pPr>
            <w:r>
              <w:rPr>
                <w:rFonts w:hint="eastAsia" w:ascii="宋体" w:hAnsi="宋体" w:cs="宋体"/>
                <w:sz w:val="24"/>
              </w:rPr>
              <w:t>根据实际取得</w:t>
            </w:r>
          </w:p>
        </w:tc>
        <w:tc>
          <w:tcPr>
            <w:tcW w:w="1787" w:type="dxa"/>
            <w:vAlign w:val="center"/>
          </w:tcPr>
          <w:p w14:paraId="0BC0EB2F">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18AA9821">
            <w:pPr>
              <w:spacing w:line="360" w:lineRule="auto"/>
              <w:rPr>
                <w:rFonts w:ascii="宋体" w:hAnsi="宋体" w:cs="宋体"/>
                <w:kern w:val="0"/>
                <w:sz w:val="22"/>
              </w:rPr>
            </w:pPr>
          </w:p>
        </w:tc>
      </w:tr>
      <w:tr w14:paraId="31701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327BD8AC">
            <w:pPr>
              <w:spacing w:line="360" w:lineRule="auto"/>
              <w:jc w:val="center"/>
              <w:rPr>
                <w:rFonts w:ascii="宋体" w:hAnsi="宋体" w:cs="宋体"/>
                <w:kern w:val="0"/>
                <w:sz w:val="24"/>
              </w:rPr>
            </w:pPr>
          </w:p>
        </w:tc>
        <w:tc>
          <w:tcPr>
            <w:tcW w:w="2051" w:type="dxa"/>
            <w:vMerge w:val="continue"/>
            <w:vAlign w:val="center"/>
          </w:tcPr>
          <w:p w14:paraId="2B5156F0">
            <w:pPr>
              <w:spacing w:line="360" w:lineRule="auto"/>
              <w:jc w:val="center"/>
              <w:rPr>
                <w:rFonts w:ascii="宋体" w:hAnsi="宋体" w:cs="宋体"/>
                <w:kern w:val="0"/>
                <w:sz w:val="24"/>
              </w:rPr>
            </w:pPr>
          </w:p>
        </w:tc>
        <w:tc>
          <w:tcPr>
            <w:tcW w:w="2061" w:type="dxa"/>
            <w:vAlign w:val="center"/>
          </w:tcPr>
          <w:p w14:paraId="50C22D7C">
            <w:pPr>
              <w:spacing w:line="360" w:lineRule="auto"/>
              <w:jc w:val="center"/>
              <w:rPr>
                <w:rFonts w:ascii="宋体" w:hAnsi="宋体" w:cs="宋体"/>
                <w:kern w:val="0"/>
                <w:sz w:val="24"/>
              </w:rPr>
            </w:pPr>
            <w:r>
              <w:rPr>
                <w:rFonts w:hint="eastAsia" w:ascii="宋体" w:hAnsi="宋体" w:cs="宋体"/>
                <w:sz w:val="24"/>
              </w:rPr>
              <w:t>资产管理规范性</w:t>
            </w:r>
          </w:p>
        </w:tc>
        <w:tc>
          <w:tcPr>
            <w:tcW w:w="1987" w:type="dxa"/>
            <w:vAlign w:val="center"/>
          </w:tcPr>
          <w:p w14:paraId="7BF0EF7A">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14:paraId="546B4122">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14:paraId="237C028B">
            <w:pPr>
              <w:spacing w:line="360" w:lineRule="auto"/>
              <w:jc w:val="center"/>
              <w:rPr>
                <w:rFonts w:ascii="宋体" w:hAnsi="宋体" w:cs="宋体"/>
                <w:kern w:val="0"/>
                <w:sz w:val="24"/>
              </w:rPr>
            </w:pPr>
            <w:r>
              <w:rPr>
                <w:rFonts w:hint="eastAsia" w:ascii="宋体" w:hAnsi="宋体" w:cs="宋体"/>
                <w:sz w:val="24"/>
              </w:rPr>
              <w:t>根据实际取得</w:t>
            </w:r>
          </w:p>
        </w:tc>
        <w:tc>
          <w:tcPr>
            <w:tcW w:w="1787" w:type="dxa"/>
            <w:vAlign w:val="center"/>
          </w:tcPr>
          <w:p w14:paraId="5B2748D0">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104DE408">
            <w:pPr>
              <w:spacing w:line="360" w:lineRule="auto"/>
              <w:rPr>
                <w:rFonts w:ascii="宋体" w:hAnsi="宋体" w:cs="宋体"/>
                <w:kern w:val="0"/>
                <w:sz w:val="22"/>
              </w:rPr>
            </w:pPr>
          </w:p>
        </w:tc>
      </w:tr>
      <w:tr w14:paraId="0C79E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52591534">
            <w:pPr>
              <w:spacing w:line="360" w:lineRule="auto"/>
              <w:jc w:val="center"/>
              <w:rPr>
                <w:rFonts w:ascii="宋体" w:hAnsi="宋体" w:cs="宋体"/>
                <w:kern w:val="0"/>
                <w:sz w:val="24"/>
              </w:rPr>
            </w:pPr>
          </w:p>
        </w:tc>
        <w:tc>
          <w:tcPr>
            <w:tcW w:w="2051" w:type="dxa"/>
            <w:vMerge w:val="continue"/>
            <w:vAlign w:val="center"/>
          </w:tcPr>
          <w:p w14:paraId="11F075BD">
            <w:pPr>
              <w:spacing w:line="360" w:lineRule="auto"/>
              <w:jc w:val="center"/>
              <w:rPr>
                <w:rFonts w:ascii="宋体" w:hAnsi="宋体" w:cs="宋体"/>
                <w:kern w:val="0"/>
                <w:sz w:val="24"/>
              </w:rPr>
            </w:pPr>
          </w:p>
        </w:tc>
        <w:tc>
          <w:tcPr>
            <w:tcW w:w="2061" w:type="dxa"/>
            <w:vAlign w:val="center"/>
          </w:tcPr>
          <w:p w14:paraId="6D7B7106">
            <w:pPr>
              <w:spacing w:line="360" w:lineRule="auto"/>
              <w:jc w:val="center"/>
              <w:rPr>
                <w:rFonts w:ascii="宋体" w:hAnsi="宋体" w:cs="宋体"/>
                <w:kern w:val="0"/>
                <w:sz w:val="24"/>
              </w:rPr>
            </w:pPr>
            <w:r>
              <w:rPr>
                <w:rFonts w:hint="eastAsia" w:ascii="宋体" w:hAnsi="宋体" w:cs="宋体"/>
                <w:sz w:val="24"/>
              </w:rPr>
              <w:t>固定资产利用率</w:t>
            </w:r>
          </w:p>
        </w:tc>
        <w:tc>
          <w:tcPr>
            <w:tcW w:w="1987" w:type="dxa"/>
            <w:vAlign w:val="center"/>
          </w:tcPr>
          <w:p w14:paraId="79568268">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6EA01B0E">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340F01A4">
            <w:pPr>
              <w:spacing w:line="360" w:lineRule="auto"/>
              <w:jc w:val="center"/>
              <w:rPr>
                <w:rFonts w:ascii="宋体" w:hAnsi="宋体" w:cs="宋体"/>
                <w:kern w:val="0"/>
                <w:sz w:val="24"/>
              </w:rPr>
            </w:pPr>
            <w:r>
              <w:rPr>
                <w:rFonts w:hint="eastAsia" w:ascii="宋体" w:hAnsi="宋体" w:cs="宋体"/>
                <w:sz w:val="24"/>
              </w:rPr>
              <w:t>根据实际取得</w:t>
            </w:r>
          </w:p>
        </w:tc>
        <w:tc>
          <w:tcPr>
            <w:tcW w:w="1787" w:type="dxa"/>
            <w:vAlign w:val="center"/>
          </w:tcPr>
          <w:p w14:paraId="5EA7C2F0">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03F5BBEC">
            <w:pPr>
              <w:spacing w:line="360" w:lineRule="auto"/>
              <w:rPr>
                <w:rFonts w:ascii="宋体" w:hAnsi="宋体" w:cs="宋体"/>
                <w:kern w:val="0"/>
                <w:sz w:val="22"/>
              </w:rPr>
            </w:pPr>
          </w:p>
        </w:tc>
      </w:tr>
      <w:tr w14:paraId="6B535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05BC0152">
            <w:pPr>
              <w:spacing w:line="360" w:lineRule="auto"/>
              <w:jc w:val="center"/>
              <w:rPr>
                <w:rFonts w:ascii="宋体" w:hAnsi="宋体" w:cs="宋体"/>
                <w:kern w:val="0"/>
                <w:sz w:val="24"/>
              </w:rPr>
            </w:pPr>
          </w:p>
        </w:tc>
        <w:tc>
          <w:tcPr>
            <w:tcW w:w="2051" w:type="dxa"/>
            <w:vMerge w:val="continue"/>
            <w:vAlign w:val="center"/>
          </w:tcPr>
          <w:p w14:paraId="2E15440C">
            <w:pPr>
              <w:spacing w:line="360" w:lineRule="auto"/>
              <w:jc w:val="center"/>
              <w:rPr>
                <w:rFonts w:ascii="宋体" w:hAnsi="宋体" w:cs="宋体"/>
                <w:kern w:val="0"/>
                <w:sz w:val="24"/>
              </w:rPr>
            </w:pPr>
          </w:p>
        </w:tc>
        <w:tc>
          <w:tcPr>
            <w:tcW w:w="2061" w:type="dxa"/>
            <w:vAlign w:val="center"/>
          </w:tcPr>
          <w:p w14:paraId="6F0123F2">
            <w:pPr>
              <w:spacing w:line="360" w:lineRule="auto"/>
              <w:jc w:val="center"/>
              <w:rPr>
                <w:rFonts w:ascii="宋体" w:hAnsi="宋体" w:cs="宋体"/>
                <w:kern w:val="0"/>
                <w:sz w:val="24"/>
              </w:rPr>
            </w:pPr>
            <w:r>
              <w:rPr>
                <w:rFonts w:hint="eastAsia" w:ascii="宋体" w:hAnsi="宋体" w:cs="宋体"/>
                <w:sz w:val="24"/>
              </w:rPr>
              <w:t>项目管理制度健全性</w:t>
            </w:r>
          </w:p>
        </w:tc>
        <w:tc>
          <w:tcPr>
            <w:tcW w:w="1987" w:type="dxa"/>
            <w:vAlign w:val="center"/>
          </w:tcPr>
          <w:p w14:paraId="3542F16A">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14:paraId="6EA85442">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14:paraId="5D452C0D">
            <w:pPr>
              <w:spacing w:line="360" w:lineRule="auto"/>
              <w:jc w:val="center"/>
              <w:rPr>
                <w:rFonts w:ascii="宋体" w:hAnsi="宋体" w:cs="宋体"/>
                <w:kern w:val="0"/>
                <w:sz w:val="24"/>
              </w:rPr>
            </w:pPr>
            <w:r>
              <w:rPr>
                <w:rFonts w:hint="eastAsia" w:ascii="宋体" w:hAnsi="宋体" w:cs="宋体"/>
                <w:sz w:val="24"/>
              </w:rPr>
              <w:t>根据实际取得</w:t>
            </w:r>
          </w:p>
        </w:tc>
        <w:tc>
          <w:tcPr>
            <w:tcW w:w="1787" w:type="dxa"/>
            <w:vAlign w:val="center"/>
          </w:tcPr>
          <w:p w14:paraId="5BD33392">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4A8651C5">
            <w:pPr>
              <w:spacing w:line="360" w:lineRule="auto"/>
              <w:rPr>
                <w:rFonts w:ascii="宋体" w:hAnsi="宋体" w:cs="宋体"/>
                <w:kern w:val="0"/>
                <w:sz w:val="22"/>
              </w:rPr>
            </w:pPr>
          </w:p>
        </w:tc>
      </w:tr>
      <w:tr w14:paraId="3E28C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478697A2">
            <w:pPr>
              <w:spacing w:line="360" w:lineRule="auto"/>
              <w:jc w:val="center"/>
              <w:rPr>
                <w:rFonts w:ascii="宋体" w:hAnsi="宋体" w:cs="宋体"/>
                <w:kern w:val="0"/>
                <w:sz w:val="24"/>
              </w:rPr>
            </w:pPr>
          </w:p>
        </w:tc>
        <w:tc>
          <w:tcPr>
            <w:tcW w:w="2051" w:type="dxa"/>
            <w:vMerge w:val="continue"/>
            <w:vAlign w:val="center"/>
          </w:tcPr>
          <w:p w14:paraId="26CB9075">
            <w:pPr>
              <w:spacing w:line="360" w:lineRule="auto"/>
              <w:jc w:val="center"/>
              <w:rPr>
                <w:rFonts w:ascii="宋体" w:hAnsi="宋体" w:cs="宋体"/>
                <w:kern w:val="0"/>
                <w:sz w:val="24"/>
              </w:rPr>
            </w:pPr>
          </w:p>
        </w:tc>
        <w:tc>
          <w:tcPr>
            <w:tcW w:w="2061" w:type="dxa"/>
            <w:vAlign w:val="center"/>
          </w:tcPr>
          <w:p w14:paraId="3F5F80AB">
            <w:pPr>
              <w:spacing w:line="360" w:lineRule="auto"/>
              <w:jc w:val="center"/>
              <w:rPr>
                <w:rFonts w:ascii="宋体" w:hAnsi="宋体" w:cs="宋体"/>
                <w:kern w:val="0"/>
                <w:sz w:val="24"/>
              </w:rPr>
            </w:pPr>
            <w:r>
              <w:rPr>
                <w:rFonts w:hint="eastAsia" w:ascii="宋体" w:hAnsi="宋体" w:cs="宋体"/>
                <w:sz w:val="24"/>
              </w:rPr>
              <w:t>项目管理制度执行规范性</w:t>
            </w:r>
          </w:p>
        </w:tc>
        <w:tc>
          <w:tcPr>
            <w:tcW w:w="1987" w:type="dxa"/>
            <w:vAlign w:val="center"/>
          </w:tcPr>
          <w:p w14:paraId="6CDC6ABD">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14:paraId="1140CDAC">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14:paraId="01161132">
            <w:pPr>
              <w:spacing w:line="360" w:lineRule="auto"/>
              <w:jc w:val="center"/>
              <w:rPr>
                <w:rFonts w:ascii="宋体" w:hAnsi="宋体" w:cs="宋体"/>
                <w:kern w:val="0"/>
                <w:sz w:val="24"/>
              </w:rPr>
            </w:pPr>
            <w:r>
              <w:rPr>
                <w:rFonts w:hint="eastAsia" w:ascii="宋体" w:hAnsi="宋体" w:cs="宋体"/>
                <w:sz w:val="24"/>
              </w:rPr>
              <w:t>根据实际取得</w:t>
            </w:r>
          </w:p>
        </w:tc>
        <w:tc>
          <w:tcPr>
            <w:tcW w:w="1787" w:type="dxa"/>
            <w:vAlign w:val="center"/>
          </w:tcPr>
          <w:p w14:paraId="08D23D28">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51E5EE33">
            <w:pPr>
              <w:spacing w:line="360" w:lineRule="auto"/>
              <w:rPr>
                <w:rFonts w:ascii="宋体" w:hAnsi="宋体" w:cs="宋体"/>
                <w:kern w:val="0"/>
                <w:sz w:val="22"/>
              </w:rPr>
            </w:pPr>
          </w:p>
        </w:tc>
      </w:tr>
      <w:tr w14:paraId="2186C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1292023A">
            <w:pPr>
              <w:spacing w:line="360" w:lineRule="auto"/>
              <w:jc w:val="center"/>
              <w:rPr>
                <w:rFonts w:ascii="宋体" w:hAnsi="宋体" w:cs="宋体"/>
                <w:kern w:val="0"/>
                <w:sz w:val="24"/>
              </w:rPr>
            </w:pPr>
          </w:p>
        </w:tc>
        <w:tc>
          <w:tcPr>
            <w:tcW w:w="2051" w:type="dxa"/>
            <w:vMerge w:val="continue"/>
            <w:vAlign w:val="center"/>
          </w:tcPr>
          <w:p w14:paraId="407A511F">
            <w:pPr>
              <w:spacing w:line="360" w:lineRule="auto"/>
              <w:jc w:val="center"/>
              <w:rPr>
                <w:rFonts w:ascii="宋体" w:hAnsi="宋体" w:cs="宋体"/>
                <w:kern w:val="0"/>
                <w:sz w:val="24"/>
              </w:rPr>
            </w:pPr>
          </w:p>
        </w:tc>
        <w:tc>
          <w:tcPr>
            <w:tcW w:w="2061" w:type="dxa"/>
            <w:vAlign w:val="center"/>
          </w:tcPr>
          <w:p w14:paraId="10010250">
            <w:pPr>
              <w:spacing w:line="360" w:lineRule="auto"/>
              <w:jc w:val="center"/>
              <w:rPr>
                <w:rFonts w:ascii="宋体" w:hAnsi="宋体" w:cs="宋体"/>
                <w:kern w:val="0"/>
                <w:sz w:val="24"/>
              </w:rPr>
            </w:pPr>
            <w:r>
              <w:rPr>
                <w:rFonts w:hint="eastAsia" w:ascii="宋体" w:hAnsi="宋体" w:cs="宋体"/>
                <w:sz w:val="24"/>
              </w:rPr>
              <w:t>人员管理制度健全性</w:t>
            </w:r>
          </w:p>
        </w:tc>
        <w:tc>
          <w:tcPr>
            <w:tcW w:w="1987" w:type="dxa"/>
            <w:vAlign w:val="center"/>
          </w:tcPr>
          <w:p w14:paraId="1A7E6191">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14:paraId="74825CDF">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14:paraId="093885DA">
            <w:pPr>
              <w:spacing w:line="360" w:lineRule="auto"/>
              <w:jc w:val="center"/>
              <w:rPr>
                <w:rFonts w:ascii="宋体" w:hAnsi="宋体" w:cs="宋体"/>
                <w:kern w:val="0"/>
                <w:sz w:val="24"/>
              </w:rPr>
            </w:pPr>
            <w:r>
              <w:rPr>
                <w:rFonts w:hint="eastAsia" w:ascii="宋体" w:hAnsi="宋体" w:cs="宋体"/>
                <w:sz w:val="24"/>
              </w:rPr>
              <w:t>根据实际取得</w:t>
            </w:r>
          </w:p>
        </w:tc>
        <w:tc>
          <w:tcPr>
            <w:tcW w:w="1787" w:type="dxa"/>
            <w:vAlign w:val="center"/>
          </w:tcPr>
          <w:p w14:paraId="74265AB4">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03A1E5CC">
            <w:pPr>
              <w:spacing w:line="360" w:lineRule="auto"/>
              <w:rPr>
                <w:rFonts w:ascii="宋体" w:hAnsi="宋体" w:cs="宋体"/>
                <w:kern w:val="0"/>
                <w:sz w:val="22"/>
              </w:rPr>
            </w:pPr>
          </w:p>
        </w:tc>
      </w:tr>
      <w:tr w14:paraId="52460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2EFE942">
            <w:pPr>
              <w:spacing w:line="360" w:lineRule="auto"/>
              <w:jc w:val="center"/>
              <w:rPr>
                <w:rFonts w:ascii="宋体" w:hAnsi="宋体" w:cs="宋体"/>
                <w:kern w:val="0"/>
                <w:sz w:val="24"/>
              </w:rPr>
            </w:pPr>
          </w:p>
        </w:tc>
        <w:tc>
          <w:tcPr>
            <w:tcW w:w="2051" w:type="dxa"/>
            <w:vMerge w:val="continue"/>
            <w:vAlign w:val="center"/>
          </w:tcPr>
          <w:p w14:paraId="3276FD50">
            <w:pPr>
              <w:spacing w:line="360" w:lineRule="auto"/>
              <w:jc w:val="center"/>
              <w:rPr>
                <w:rFonts w:ascii="宋体" w:hAnsi="宋体" w:cs="宋体"/>
                <w:kern w:val="0"/>
                <w:sz w:val="24"/>
              </w:rPr>
            </w:pPr>
          </w:p>
        </w:tc>
        <w:tc>
          <w:tcPr>
            <w:tcW w:w="2061" w:type="dxa"/>
            <w:vAlign w:val="center"/>
          </w:tcPr>
          <w:p w14:paraId="04B2F19F">
            <w:pPr>
              <w:spacing w:line="360" w:lineRule="auto"/>
              <w:jc w:val="center"/>
              <w:rPr>
                <w:rFonts w:ascii="宋体" w:hAnsi="宋体" w:cs="宋体"/>
                <w:kern w:val="0"/>
                <w:sz w:val="24"/>
              </w:rPr>
            </w:pPr>
            <w:r>
              <w:rPr>
                <w:rFonts w:hint="eastAsia" w:ascii="宋体" w:hAnsi="宋体" w:cs="宋体"/>
                <w:sz w:val="24"/>
              </w:rPr>
              <w:t>在职人员控制率</w:t>
            </w:r>
          </w:p>
        </w:tc>
        <w:tc>
          <w:tcPr>
            <w:tcW w:w="1987" w:type="dxa"/>
            <w:vAlign w:val="center"/>
          </w:tcPr>
          <w:p w14:paraId="2063472A">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2C8B6B71">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4F8D4697">
            <w:pPr>
              <w:spacing w:line="360" w:lineRule="auto"/>
              <w:jc w:val="center"/>
              <w:rPr>
                <w:rFonts w:ascii="宋体" w:hAnsi="宋体" w:cs="宋体"/>
                <w:kern w:val="0"/>
                <w:sz w:val="24"/>
              </w:rPr>
            </w:pPr>
            <w:r>
              <w:rPr>
                <w:rFonts w:hint="eastAsia" w:ascii="宋体" w:hAnsi="宋体" w:cs="宋体"/>
                <w:sz w:val="24"/>
              </w:rPr>
              <w:t>根据实际取得</w:t>
            </w:r>
          </w:p>
        </w:tc>
        <w:tc>
          <w:tcPr>
            <w:tcW w:w="1787" w:type="dxa"/>
            <w:vAlign w:val="center"/>
          </w:tcPr>
          <w:p w14:paraId="1B144830">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5ABF4393">
            <w:pPr>
              <w:spacing w:line="360" w:lineRule="auto"/>
              <w:rPr>
                <w:rFonts w:ascii="宋体" w:hAnsi="宋体" w:cs="宋体"/>
                <w:kern w:val="0"/>
                <w:sz w:val="22"/>
              </w:rPr>
            </w:pPr>
          </w:p>
        </w:tc>
      </w:tr>
      <w:tr w14:paraId="4A200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0B5F888F">
            <w:pPr>
              <w:spacing w:line="360" w:lineRule="auto"/>
              <w:jc w:val="center"/>
              <w:rPr>
                <w:rFonts w:ascii="宋体" w:hAnsi="宋体" w:cs="宋体"/>
                <w:kern w:val="0"/>
                <w:sz w:val="24"/>
              </w:rPr>
            </w:pPr>
          </w:p>
        </w:tc>
        <w:tc>
          <w:tcPr>
            <w:tcW w:w="2051" w:type="dxa"/>
            <w:vMerge w:val="continue"/>
            <w:vAlign w:val="center"/>
          </w:tcPr>
          <w:p w14:paraId="692752E1">
            <w:pPr>
              <w:spacing w:line="360" w:lineRule="auto"/>
              <w:jc w:val="center"/>
              <w:rPr>
                <w:rFonts w:ascii="宋体" w:hAnsi="宋体" w:cs="宋体"/>
                <w:kern w:val="0"/>
                <w:sz w:val="24"/>
              </w:rPr>
            </w:pPr>
          </w:p>
        </w:tc>
        <w:tc>
          <w:tcPr>
            <w:tcW w:w="2061" w:type="dxa"/>
            <w:vAlign w:val="center"/>
          </w:tcPr>
          <w:p w14:paraId="3C69B7D9">
            <w:pPr>
              <w:spacing w:line="360" w:lineRule="auto"/>
              <w:jc w:val="center"/>
              <w:rPr>
                <w:rFonts w:ascii="宋体" w:hAnsi="宋体" w:cs="宋体"/>
                <w:kern w:val="0"/>
                <w:sz w:val="24"/>
              </w:rPr>
            </w:pPr>
            <w:r>
              <w:rPr>
                <w:rFonts w:hint="eastAsia" w:ascii="宋体" w:hAnsi="宋体" w:cs="宋体"/>
                <w:sz w:val="24"/>
              </w:rPr>
              <w:t>人员管理制度执行有效性</w:t>
            </w:r>
          </w:p>
        </w:tc>
        <w:tc>
          <w:tcPr>
            <w:tcW w:w="1987" w:type="dxa"/>
            <w:vAlign w:val="center"/>
          </w:tcPr>
          <w:p w14:paraId="317D4E39">
            <w:pPr>
              <w:spacing w:line="360" w:lineRule="auto"/>
              <w:jc w:val="center"/>
              <w:rPr>
                <w:rFonts w:ascii="宋体" w:hAnsi="宋体" w:cs="宋体"/>
                <w:kern w:val="0"/>
                <w:sz w:val="24"/>
              </w:rPr>
            </w:pPr>
            <w:r>
              <w:rPr>
                <w:rFonts w:hint="eastAsia" w:ascii="宋体" w:hAnsi="宋体" w:cs="宋体"/>
                <w:sz w:val="24"/>
              </w:rPr>
              <w:t>有效</w:t>
            </w:r>
          </w:p>
        </w:tc>
        <w:tc>
          <w:tcPr>
            <w:tcW w:w="1799" w:type="dxa"/>
            <w:vAlign w:val="center"/>
          </w:tcPr>
          <w:p w14:paraId="06A22F42">
            <w:pPr>
              <w:spacing w:line="360" w:lineRule="auto"/>
              <w:jc w:val="center"/>
              <w:rPr>
                <w:rFonts w:ascii="宋体" w:hAnsi="宋体" w:cs="宋体"/>
                <w:kern w:val="0"/>
                <w:sz w:val="24"/>
              </w:rPr>
            </w:pPr>
            <w:r>
              <w:rPr>
                <w:rFonts w:hint="eastAsia" w:ascii="宋体" w:hAnsi="宋体" w:cs="宋体"/>
                <w:sz w:val="24"/>
              </w:rPr>
              <w:t>有效</w:t>
            </w:r>
          </w:p>
        </w:tc>
        <w:tc>
          <w:tcPr>
            <w:tcW w:w="1866" w:type="dxa"/>
            <w:vAlign w:val="center"/>
          </w:tcPr>
          <w:p w14:paraId="6527DE89">
            <w:pPr>
              <w:spacing w:line="360" w:lineRule="auto"/>
              <w:jc w:val="center"/>
              <w:rPr>
                <w:rFonts w:ascii="宋体" w:hAnsi="宋体" w:cs="宋体"/>
                <w:kern w:val="0"/>
                <w:sz w:val="24"/>
              </w:rPr>
            </w:pPr>
            <w:r>
              <w:rPr>
                <w:rFonts w:hint="eastAsia" w:ascii="宋体" w:hAnsi="宋体" w:cs="宋体"/>
                <w:sz w:val="24"/>
              </w:rPr>
              <w:t>根据实际取得</w:t>
            </w:r>
          </w:p>
        </w:tc>
        <w:tc>
          <w:tcPr>
            <w:tcW w:w="1787" w:type="dxa"/>
            <w:vAlign w:val="center"/>
          </w:tcPr>
          <w:p w14:paraId="7621E5B6">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4BDC6601">
            <w:pPr>
              <w:spacing w:line="360" w:lineRule="auto"/>
              <w:rPr>
                <w:rFonts w:ascii="宋体" w:hAnsi="宋体" w:cs="宋体"/>
                <w:kern w:val="0"/>
                <w:sz w:val="22"/>
              </w:rPr>
            </w:pPr>
          </w:p>
        </w:tc>
      </w:tr>
      <w:tr w14:paraId="0CE40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A4F7E69">
            <w:pPr>
              <w:spacing w:line="360" w:lineRule="auto"/>
              <w:jc w:val="center"/>
              <w:rPr>
                <w:rFonts w:ascii="宋体" w:hAnsi="宋体" w:cs="宋体"/>
                <w:kern w:val="0"/>
                <w:sz w:val="24"/>
              </w:rPr>
            </w:pPr>
          </w:p>
        </w:tc>
        <w:tc>
          <w:tcPr>
            <w:tcW w:w="2051" w:type="dxa"/>
            <w:vMerge w:val="continue"/>
            <w:vAlign w:val="center"/>
          </w:tcPr>
          <w:p w14:paraId="472D20D4">
            <w:pPr>
              <w:spacing w:line="360" w:lineRule="auto"/>
              <w:jc w:val="center"/>
              <w:rPr>
                <w:rFonts w:ascii="宋体" w:hAnsi="宋体" w:cs="宋体"/>
                <w:kern w:val="0"/>
                <w:sz w:val="24"/>
              </w:rPr>
            </w:pPr>
          </w:p>
        </w:tc>
        <w:tc>
          <w:tcPr>
            <w:tcW w:w="2061" w:type="dxa"/>
            <w:vAlign w:val="center"/>
          </w:tcPr>
          <w:p w14:paraId="47E87AE0">
            <w:pPr>
              <w:spacing w:line="360" w:lineRule="auto"/>
              <w:jc w:val="center"/>
              <w:rPr>
                <w:rFonts w:ascii="宋体" w:hAnsi="宋体" w:cs="宋体"/>
                <w:kern w:val="0"/>
                <w:sz w:val="24"/>
              </w:rPr>
            </w:pPr>
            <w:r>
              <w:rPr>
                <w:rFonts w:hint="eastAsia" w:ascii="宋体" w:hAnsi="宋体" w:cs="宋体"/>
                <w:sz w:val="24"/>
              </w:rPr>
              <w:t>纪检监察工作有效性</w:t>
            </w:r>
          </w:p>
        </w:tc>
        <w:tc>
          <w:tcPr>
            <w:tcW w:w="1987" w:type="dxa"/>
            <w:vAlign w:val="center"/>
          </w:tcPr>
          <w:p w14:paraId="5C519A7A">
            <w:pPr>
              <w:spacing w:line="360" w:lineRule="auto"/>
              <w:jc w:val="center"/>
              <w:rPr>
                <w:rFonts w:ascii="宋体" w:hAnsi="宋体" w:cs="宋体"/>
                <w:kern w:val="0"/>
                <w:sz w:val="24"/>
              </w:rPr>
            </w:pPr>
            <w:r>
              <w:rPr>
                <w:rFonts w:hint="eastAsia" w:ascii="宋体" w:hAnsi="宋体" w:cs="宋体"/>
                <w:sz w:val="24"/>
              </w:rPr>
              <w:t>有效</w:t>
            </w:r>
          </w:p>
        </w:tc>
        <w:tc>
          <w:tcPr>
            <w:tcW w:w="1799" w:type="dxa"/>
            <w:vAlign w:val="center"/>
          </w:tcPr>
          <w:p w14:paraId="7A3D2922">
            <w:pPr>
              <w:spacing w:line="360" w:lineRule="auto"/>
              <w:jc w:val="center"/>
              <w:rPr>
                <w:rFonts w:ascii="宋体" w:hAnsi="宋体" w:cs="宋体"/>
                <w:kern w:val="0"/>
                <w:sz w:val="24"/>
              </w:rPr>
            </w:pPr>
            <w:r>
              <w:rPr>
                <w:rFonts w:hint="eastAsia" w:ascii="宋体" w:hAnsi="宋体" w:cs="宋体"/>
                <w:sz w:val="24"/>
              </w:rPr>
              <w:t>有效</w:t>
            </w:r>
          </w:p>
        </w:tc>
        <w:tc>
          <w:tcPr>
            <w:tcW w:w="1866" w:type="dxa"/>
            <w:vAlign w:val="center"/>
          </w:tcPr>
          <w:p w14:paraId="6E998764">
            <w:pPr>
              <w:spacing w:line="360" w:lineRule="auto"/>
              <w:jc w:val="center"/>
              <w:rPr>
                <w:rFonts w:ascii="宋体" w:hAnsi="宋体" w:cs="宋体"/>
                <w:kern w:val="0"/>
                <w:sz w:val="24"/>
              </w:rPr>
            </w:pPr>
            <w:r>
              <w:rPr>
                <w:rFonts w:hint="eastAsia" w:ascii="宋体" w:hAnsi="宋体" w:cs="宋体"/>
                <w:sz w:val="24"/>
              </w:rPr>
              <w:t>根据实际取得</w:t>
            </w:r>
          </w:p>
        </w:tc>
        <w:tc>
          <w:tcPr>
            <w:tcW w:w="1787" w:type="dxa"/>
            <w:vAlign w:val="center"/>
          </w:tcPr>
          <w:p w14:paraId="6CAB5372">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42236201">
            <w:pPr>
              <w:spacing w:line="360" w:lineRule="auto"/>
              <w:rPr>
                <w:rFonts w:ascii="宋体" w:hAnsi="宋体" w:cs="宋体"/>
                <w:kern w:val="0"/>
                <w:sz w:val="22"/>
              </w:rPr>
            </w:pPr>
          </w:p>
        </w:tc>
      </w:tr>
      <w:tr w14:paraId="63343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45217FE2">
            <w:pPr>
              <w:spacing w:line="360" w:lineRule="auto"/>
              <w:jc w:val="center"/>
              <w:rPr>
                <w:rFonts w:ascii="宋体" w:hAnsi="宋体" w:cs="宋体"/>
                <w:kern w:val="0"/>
                <w:sz w:val="24"/>
              </w:rPr>
            </w:pPr>
          </w:p>
        </w:tc>
        <w:tc>
          <w:tcPr>
            <w:tcW w:w="2051" w:type="dxa"/>
            <w:vMerge w:val="continue"/>
            <w:vAlign w:val="center"/>
          </w:tcPr>
          <w:p w14:paraId="47642DE3">
            <w:pPr>
              <w:spacing w:line="360" w:lineRule="auto"/>
              <w:jc w:val="center"/>
              <w:rPr>
                <w:rFonts w:ascii="宋体" w:hAnsi="宋体" w:cs="宋体"/>
                <w:kern w:val="0"/>
                <w:sz w:val="24"/>
              </w:rPr>
            </w:pPr>
          </w:p>
        </w:tc>
        <w:tc>
          <w:tcPr>
            <w:tcW w:w="2061" w:type="dxa"/>
            <w:vAlign w:val="center"/>
          </w:tcPr>
          <w:p w14:paraId="3E2732FA">
            <w:pPr>
              <w:spacing w:line="360" w:lineRule="auto"/>
              <w:jc w:val="center"/>
              <w:rPr>
                <w:rFonts w:ascii="宋体" w:hAnsi="宋体" w:cs="宋体"/>
                <w:kern w:val="0"/>
                <w:sz w:val="24"/>
              </w:rPr>
            </w:pPr>
            <w:r>
              <w:rPr>
                <w:rFonts w:hint="eastAsia" w:ascii="宋体" w:hAnsi="宋体" w:cs="宋体"/>
                <w:sz w:val="24"/>
              </w:rPr>
              <w:t>业务学习与培训及时完成率</w:t>
            </w:r>
          </w:p>
        </w:tc>
        <w:tc>
          <w:tcPr>
            <w:tcW w:w="1987" w:type="dxa"/>
            <w:vAlign w:val="center"/>
          </w:tcPr>
          <w:p w14:paraId="560BECCE">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0107AD04">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51526FA8">
            <w:pPr>
              <w:spacing w:line="360" w:lineRule="auto"/>
              <w:jc w:val="center"/>
              <w:rPr>
                <w:rFonts w:ascii="宋体" w:hAnsi="宋体" w:cs="宋体"/>
                <w:kern w:val="0"/>
                <w:sz w:val="24"/>
              </w:rPr>
            </w:pPr>
            <w:r>
              <w:rPr>
                <w:rFonts w:hint="eastAsia" w:ascii="宋体" w:hAnsi="宋体" w:cs="宋体"/>
                <w:sz w:val="24"/>
              </w:rPr>
              <w:t>根据实际取得</w:t>
            </w:r>
          </w:p>
        </w:tc>
        <w:tc>
          <w:tcPr>
            <w:tcW w:w="1787" w:type="dxa"/>
            <w:vAlign w:val="center"/>
          </w:tcPr>
          <w:p w14:paraId="60B104C7">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674DE132">
            <w:pPr>
              <w:spacing w:line="360" w:lineRule="auto"/>
              <w:rPr>
                <w:rFonts w:ascii="宋体" w:hAnsi="宋体" w:cs="宋体"/>
                <w:kern w:val="0"/>
                <w:sz w:val="22"/>
              </w:rPr>
            </w:pPr>
          </w:p>
        </w:tc>
      </w:tr>
      <w:tr w14:paraId="79A02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7CC4FE24">
            <w:pPr>
              <w:spacing w:line="360" w:lineRule="auto"/>
              <w:jc w:val="center"/>
              <w:rPr>
                <w:rFonts w:ascii="宋体" w:hAnsi="宋体" w:cs="宋体"/>
                <w:kern w:val="0"/>
                <w:sz w:val="24"/>
              </w:rPr>
            </w:pPr>
          </w:p>
        </w:tc>
        <w:tc>
          <w:tcPr>
            <w:tcW w:w="2051" w:type="dxa"/>
            <w:vMerge w:val="continue"/>
            <w:vAlign w:val="center"/>
          </w:tcPr>
          <w:p w14:paraId="2ED1EACC">
            <w:pPr>
              <w:spacing w:line="360" w:lineRule="auto"/>
              <w:jc w:val="center"/>
              <w:rPr>
                <w:rFonts w:ascii="宋体" w:hAnsi="宋体" w:cs="宋体"/>
                <w:kern w:val="0"/>
                <w:sz w:val="24"/>
              </w:rPr>
            </w:pPr>
          </w:p>
        </w:tc>
        <w:tc>
          <w:tcPr>
            <w:tcW w:w="2061" w:type="dxa"/>
            <w:vAlign w:val="center"/>
          </w:tcPr>
          <w:p w14:paraId="4C8BC5CD">
            <w:pPr>
              <w:spacing w:line="360" w:lineRule="auto"/>
              <w:jc w:val="center"/>
              <w:rPr>
                <w:rFonts w:ascii="宋体" w:hAnsi="宋体" w:cs="宋体"/>
                <w:kern w:val="0"/>
                <w:sz w:val="24"/>
              </w:rPr>
            </w:pPr>
            <w:r>
              <w:rPr>
                <w:rFonts w:hint="eastAsia" w:ascii="宋体" w:hAnsi="宋体" w:cs="宋体"/>
                <w:sz w:val="24"/>
              </w:rPr>
              <w:t>组织建设工作及时完成率</w:t>
            </w:r>
          </w:p>
        </w:tc>
        <w:tc>
          <w:tcPr>
            <w:tcW w:w="1987" w:type="dxa"/>
            <w:vAlign w:val="center"/>
          </w:tcPr>
          <w:p w14:paraId="32B9A887">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5BCAFB39">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4973BC53">
            <w:pPr>
              <w:spacing w:line="360" w:lineRule="auto"/>
              <w:jc w:val="center"/>
              <w:rPr>
                <w:rFonts w:ascii="宋体" w:hAnsi="宋体" w:cs="宋体"/>
                <w:kern w:val="0"/>
                <w:sz w:val="24"/>
              </w:rPr>
            </w:pPr>
            <w:r>
              <w:rPr>
                <w:rFonts w:hint="eastAsia" w:ascii="宋体" w:hAnsi="宋体" w:cs="宋体"/>
                <w:sz w:val="24"/>
              </w:rPr>
              <w:t>根据实际取得</w:t>
            </w:r>
          </w:p>
        </w:tc>
        <w:tc>
          <w:tcPr>
            <w:tcW w:w="1787" w:type="dxa"/>
            <w:vAlign w:val="center"/>
          </w:tcPr>
          <w:p w14:paraId="3C862033">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2B543F27">
            <w:pPr>
              <w:spacing w:line="360" w:lineRule="auto"/>
              <w:rPr>
                <w:rFonts w:ascii="宋体" w:hAnsi="宋体" w:cs="宋体"/>
                <w:kern w:val="0"/>
                <w:sz w:val="22"/>
              </w:rPr>
            </w:pPr>
          </w:p>
        </w:tc>
      </w:tr>
      <w:tr w14:paraId="34BF6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15B5B392">
            <w:pPr>
              <w:spacing w:line="360" w:lineRule="auto"/>
              <w:jc w:val="center"/>
              <w:rPr>
                <w:rFonts w:ascii="宋体" w:hAnsi="宋体" w:cs="宋体"/>
                <w:kern w:val="0"/>
                <w:sz w:val="24"/>
              </w:rPr>
            </w:pPr>
          </w:p>
        </w:tc>
        <w:tc>
          <w:tcPr>
            <w:tcW w:w="2051" w:type="dxa"/>
            <w:vMerge w:val="continue"/>
            <w:vAlign w:val="center"/>
          </w:tcPr>
          <w:p w14:paraId="2397FA29">
            <w:pPr>
              <w:spacing w:line="360" w:lineRule="auto"/>
              <w:jc w:val="center"/>
              <w:rPr>
                <w:rFonts w:ascii="宋体" w:hAnsi="宋体" w:cs="宋体"/>
                <w:kern w:val="0"/>
                <w:sz w:val="24"/>
              </w:rPr>
            </w:pPr>
          </w:p>
        </w:tc>
        <w:tc>
          <w:tcPr>
            <w:tcW w:w="2061" w:type="dxa"/>
            <w:vAlign w:val="center"/>
          </w:tcPr>
          <w:p w14:paraId="382E1C9A">
            <w:pPr>
              <w:spacing w:line="360" w:lineRule="auto"/>
              <w:jc w:val="center"/>
              <w:rPr>
                <w:rFonts w:ascii="宋体" w:hAnsi="宋体" w:cs="宋体"/>
                <w:kern w:val="0"/>
                <w:sz w:val="24"/>
              </w:rPr>
            </w:pPr>
            <w:r>
              <w:rPr>
                <w:rFonts w:hint="eastAsia" w:ascii="宋体" w:hAnsi="宋体" w:cs="宋体"/>
                <w:sz w:val="24"/>
              </w:rPr>
              <w:t>预算调整率</w:t>
            </w:r>
          </w:p>
        </w:tc>
        <w:tc>
          <w:tcPr>
            <w:tcW w:w="1987" w:type="dxa"/>
            <w:vAlign w:val="center"/>
          </w:tcPr>
          <w:p w14:paraId="23116153">
            <w:pPr>
              <w:spacing w:line="360" w:lineRule="auto"/>
              <w:jc w:val="center"/>
              <w:rPr>
                <w:rFonts w:ascii="宋体" w:hAnsi="宋体" w:cs="宋体"/>
                <w:kern w:val="0"/>
                <w:sz w:val="24"/>
              </w:rPr>
            </w:pPr>
            <w:r>
              <w:rPr>
                <w:rFonts w:hint="eastAsia" w:ascii="宋体" w:hAnsi="宋体" w:cs="宋体"/>
                <w:sz w:val="24"/>
              </w:rPr>
              <w:t>=0%</w:t>
            </w:r>
          </w:p>
        </w:tc>
        <w:tc>
          <w:tcPr>
            <w:tcW w:w="1799" w:type="dxa"/>
            <w:vAlign w:val="center"/>
          </w:tcPr>
          <w:p w14:paraId="61226827">
            <w:pPr>
              <w:spacing w:line="360" w:lineRule="auto"/>
              <w:jc w:val="center"/>
              <w:rPr>
                <w:rFonts w:ascii="宋体" w:hAnsi="宋体" w:cs="宋体"/>
                <w:kern w:val="0"/>
                <w:sz w:val="24"/>
              </w:rPr>
            </w:pPr>
            <w:r>
              <w:rPr>
                <w:rFonts w:hint="eastAsia" w:ascii="宋体" w:hAnsi="宋体" w:cs="宋体"/>
                <w:sz w:val="24"/>
              </w:rPr>
              <w:t>0%</w:t>
            </w:r>
          </w:p>
        </w:tc>
        <w:tc>
          <w:tcPr>
            <w:tcW w:w="1866" w:type="dxa"/>
            <w:vAlign w:val="center"/>
          </w:tcPr>
          <w:p w14:paraId="4953AAF2">
            <w:pPr>
              <w:spacing w:line="360" w:lineRule="auto"/>
              <w:jc w:val="center"/>
              <w:rPr>
                <w:rFonts w:ascii="宋体" w:hAnsi="宋体" w:cs="宋体"/>
                <w:kern w:val="0"/>
                <w:sz w:val="24"/>
              </w:rPr>
            </w:pPr>
            <w:r>
              <w:rPr>
                <w:rFonts w:hint="eastAsia" w:ascii="宋体" w:hAnsi="宋体" w:cs="宋体"/>
                <w:sz w:val="24"/>
              </w:rPr>
              <w:t>根据实际取得</w:t>
            </w:r>
          </w:p>
        </w:tc>
        <w:tc>
          <w:tcPr>
            <w:tcW w:w="1787" w:type="dxa"/>
            <w:vAlign w:val="center"/>
          </w:tcPr>
          <w:p w14:paraId="52F98CF8">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6DD74FE3">
            <w:pPr>
              <w:spacing w:line="360" w:lineRule="auto"/>
              <w:rPr>
                <w:rFonts w:ascii="宋体" w:hAnsi="宋体" w:cs="宋体"/>
                <w:kern w:val="0"/>
                <w:sz w:val="22"/>
              </w:rPr>
            </w:pPr>
          </w:p>
        </w:tc>
      </w:tr>
      <w:tr w14:paraId="2CBC8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37732D67">
            <w:pPr>
              <w:spacing w:line="360" w:lineRule="auto"/>
              <w:jc w:val="center"/>
              <w:rPr>
                <w:rFonts w:ascii="宋体" w:hAnsi="宋体" w:cs="宋体"/>
                <w:kern w:val="0"/>
                <w:sz w:val="24"/>
              </w:rPr>
            </w:pPr>
          </w:p>
        </w:tc>
        <w:tc>
          <w:tcPr>
            <w:tcW w:w="2051" w:type="dxa"/>
            <w:vMerge w:val="continue"/>
            <w:vAlign w:val="center"/>
          </w:tcPr>
          <w:p w14:paraId="340F8A27">
            <w:pPr>
              <w:spacing w:line="360" w:lineRule="auto"/>
              <w:jc w:val="center"/>
              <w:rPr>
                <w:rFonts w:ascii="宋体" w:hAnsi="宋体" w:cs="宋体"/>
                <w:kern w:val="0"/>
                <w:sz w:val="24"/>
              </w:rPr>
            </w:pPr>
          </w:p>
        </w:tc>
        <w:tc>
          <w:tcPr>
            <w:tcW w:w="2061" w:type="dxa"/>
            <w:vAlign w:val="center"/>
          </w:tcPr>
          <w:p w14:paraId="7FB0A246">
            <w:pPr>
              <w:spacing w:line="360" w:lineRule="auto"/>
              <w:jc w:val="center"/>
              <w:rPr>
                <w:rFonts w:ascii="宋体" w:hAnsi="宋体" w:cs="宋体"/>
                <w:kern w:val="0"/>
                <w:sz w:val="24"/>
              </w:rPr>
            </w:pPr>
            <w:r>
              <w:rPr>
                <w:rFonts w:hint="eastAsia" w:ascii="宋体" w:hAnsi="宋体" w:cs="宋体"/>
                <w:sz w:val="24"/>
              </w:rPr>
              <w:t>结转结余率</w:t>
            </w:r>
          </w:p>
        </w:tc>
        <w:tc>
          <w:tcPr>
            <w:tcW w:w="1987" w:type="dxa"/>
            <w:vAlign w:val="center"/>
          </w:tcPr>
          <w:p w14:paraId="52D77B8A">
            <w:pPr>
              <w:spacing w:line="360" w:lineRule="auto"/>
              <w:jc w:val="center"/>
              <w:rPr>
                <w:rFonts w:ascii="宋体" w:hAnsi="宋体" w:cs="宋体"/>
                <w:kern w:val="0"/>
                <w:sz w:val="24"/>
              </w:rPr>
            </w:pPr>
            <w:r>
              <w:rPr>
                <w:rFonts w:hint="eastAsia" w:ascii="宋体" w:hAnsi="宋体" w:cs="宋体"/>
                <w:sz w:val="24"/>
              </w:rPr>
              <w:t>=0%</w:t>
            </w:r>
          </w:p>
        </w:tc>
        <w:tc>
          <w:tcPr>
            <w:tcW w:w="1799" w:type="dxa"/>
            <w:vAlign w:val="center"/>
          </w:tcPr>
          <w:p w14:paraId="771254B7">
            <w:pPr>
              <w:spacing w:line="360" w:lineRule="auto"/>
              <w:jc w:val="center"/>
              <w:rPr>
                <w:rFonts w:ascii="宋体" w:hAnsi="宋体" w:cs="宋体"/>
                <w:kern w:val="0"/>
                <w:sz w:val="24"/>
              </w:rPr>
            </w:pPr>
            <w:r>
              <w:rPr>
                <w:rFonts w:hint="eastAsia" w:ascii="宋体" w:hAnsi="宋体" w:cs="宋体"/>
                <w:sz w:val="24"/>
              </w:rPr>
              <w:t>0%</w:t>
            </w:r>
          </w:p>
        </w:tc>
        <w:tc>
          <w:tcPr>
            <w:tcW w:w="1866" w:type="dxa"/>
            <w:vAlign w:val="center"/>
          </w:tcPr>
          <w:p w14:paraId="4A92DB2B">
            <w:pPr>
              <w:spacing w:line="360" w:lineRule="auto"/>
              <w:jc w:val="center"/>
              <w:rPr>
                <w:rFonts w:ascii="宋体" w:hAnsi="宋体" w:cs="宋体"/>
                <w:kern w:val="0"/>
                <w:sz w:val="24"/>
              </w:rPr>
            </w:pPr>
            <w:r>
              <w:rPr>
                <w:rFonts w:hint="eastAsia" w:ascii="宋体" w:hAnsi="宋体" w:cs="宋体"/>
                <w:sz w:val="24"/>
              </w:rPr>
              <w:t>根据实际取得</w:t>
            </w:r>
          </w:p>
        </w:tc>
        <w:tc>
          <w:tcPr>
            <w:tcW w:w="1787" w:type="dxa"/>
            <w:vAlign w:val="center"/>
          </w:tcPr>
          <w:p w14:paraId="2A57E8CD">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7759146A">
            <w:pPr>
              <w:spacing w:line="360" w:lineRule="auto"/>
              <w:rPr>
                <w:rFonts w:ascii="宋体" w:hAnsi="宋体" w:cs="宋体"/>
                <w:kern w:val="0"/>
                <w:sz w:val="22"/>
              </w:rPr>
            </w:pPr>
          </w:p>
        </w:tc>
      </w:tr>
      <w:tr w14:paraId="7ACE8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509D18E0">
            <w:pPr>
              <w:spacing w:line="360" w:lineRule="auto"/>
              <w:jc w:val="center"/>
              <w:rPr>
                <w:rFonts w:ascii="宋体" w:hAnsi="宋体" w:cs="宋体"/>
                <w:kern w:val="0"/>
                <w:sz w:val="24"/>
              </w:rPr>
            </w:pPr>
          </w:p>
        </w:tc>
        <w:tc>
          <w:tcPr>
            <w:tcW w:w="2051" w:type="dxa"/>
            <w:vMerge w:val="continue"/>
            <w:vAlign w:val="center"/>
          </w:tcPr>
          <w:p w14:paraId="0B15DCE3">
            <w:pPr>
              <w:spacing w:line="360" w:lineRule="auto"/>
              <w:jc w:val="center"/>
              <w:rPr>
                <w:rFonts w:ascii="宋体" w:hAnsi="宋体" w:cs="宋体"/>
                <w:kern w:val="0"/>
                <w:sz w:val="24"/>
              </w:rPr>
            </w:pPr>
          </w:p>
        </w:tc>
        <w:tc>
          <w:tcPr>
            <w:tcW w:w="2061" w:type="dxa"/>
            <w:vAlign w:val="center"/>
          </w:tcPr>
          <w:p w14:paraId="1EB2A19A">
            <w:pPr>
              <w:spacing w:line="360" w:lineRule="auto"/>
              <w:jc w:val="center"/>
              <w:rPr>
                <w:rFonts w:ascii="宋体" w:hAnsi="宋体" w:cs="宋体"/>
                <w:kern w:val="0"/>
                <w:sz w:val="24"/>
              </w:rPr>
            </w:pPr>
            <w:r>
              <w:rPr>
                <w:rFonts w:hint="eastAsia" w:ascii="宋体" w:hAnsi="宋体" w:cs="宋体"/>
                <w:sz w:val="24"/>
              </w:rPr>
              <w:t>预算偏差率</w:t>
            </w:r>
          </w:p>
        </w:tc>
        <w:tc>
          <w:tcPr>
            <w:tcW w:w="1987" w:type="dxa"/>
            <w:vAlign w:val="center"/>
          </w:tcPr>
          <w:p w14:paraId="1E974CB8">
            <w:pPr>
              <w:spacing w:line="360" w:lineRule="auto"/>
              <w:jc w:val="center"/>
              <w:rPr>
                <w:rFonts w:ascii="宋体" w:hAnsi="宋体" w:cs="宋体"/>
                <w:kern w:val="0"/>
                <w:sz w:val="24"/>
              </w:rPr>
            </w:pPr>
            <w:r>
              <w:rPr>
                <w:rFonts w:hint="eastAsia" w:ascii="宋体" w:hAnsi="宋体" w:cs="宋体"/>
                <w:sz w:val="24"/>
              </w:rPr>
              <w:t>&lt;=10%</w:t>
            </w:r>
          </w:p>
        </w:tc>
        <w:tc>
          <w:tcPr>
            <w:tcW w:w="1799" w:type="dxa"/>
            <w:vAlign w:val="center"/>
          </w:tcPr>
          <w:p w14:paraId="3413F87C">
            <w:pPr>
              <w:spacing w:line="360" w:lineRule="auto"/>
              <w:jc w:val="center"/>
              <w:rPr>
                <w:rFonts w:ascii="宋体" w:hAnsi="宋体" w:cs="宋体"/>
                <w:kern w:val="0"/>
                <w:sz w:val="24"/>
              </w:rPr>
            </w:pPr>
            <w:r>
              <w:rPr>
                <w:rFonts w:hint="eastAsia" w:ascii="宋体" w:hAnsi="宋体" w:cs="宋体"/>
                <w:sz w:val="24"/>
              </w:rPr>
              <w:t>10%</w:t>
            </w:r>
          </w:p>
        </w:tc>
        <w:tc>
          <w:tcPr>
            <w:tcW w:w="1866" w:type="dxa"/>
            <w:vAlign w:val="center"/>
          </w:tcPr>
          <w:p w14:paraId="425819FB">
            <w:pPr>
              <w:spacing w:line="360" w:lineRule="auto"/>
              <w:jc w:val="center"/>
              <w:rPr>
                <w:rFonts w:ascii="宋体" w:hAnsi="宋体" w:cs="宋体"/>
                <w:kern w:val="0"/>
                <w:sz w:val="24"/>
              </w:rPr>
            </w:pPr>
            <w:r>
              <w:rPr>
                <w:rFonts w:hint="eastAsia" w:ascii="宋体" w:hAnsi="宋体" w:cs="宋体"/>
                <w:sz w:val="24"/>
              </w:rPr>
              <w:t>根据实际取得</w:t>
            </w:r>
          </w:p>
        </w:tc>
        <w:tc>
          <w:tcPr>
            <w:tcW w:w="1787" w:type="dxa"/>
            <w:vAlign w:val="center"/>
          </w:tcPr>
          <w:p w14:paraId="32444057">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19F49A45">
            <w:pPr>
              <w:spacing w:line="360" w:lineRule="auto"/>
              <w:rPr>
                <w:rFonts w:ascii="宋体" w:hAnsi="宋体" w:cs="宋体"/>
                <w:kern w:val="0"/>
                <w:sz w:val="22"/>
              </w:rPr>
            </w:pPr>
          </w:p>
        </w:tc>
      </w:tr>
      <w:tr w14:paraId="49C90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1C765E39">
            <w:pPr>
              <w:spacing w:line="360" w:lineRule="auto"/>
              <w:jc w:val="center"/>
              <w:rPr>
                <w:rFonts w:ascii="宋体" w:hAnsi="宋体" w:cs="宋体"/>
                <w:kern w:val="0"/>
                <w:sz w:val="24"/>
              </w:rPr>
            </w:pPr>
          </w:p>
        </w:tc>
        <w:tc>
          <w:tcPr>
            <w:tcW w:w="2051" w:type="dxa"/>
            <w:vMerge w:val="continue"/>
            <w:vAlign w:val="center"/>
          </w:tcPr>
          <w:p w14:paraId="0B874A95">
            <w:pPr>
              <w:spacing w:line="360" w:lineRule="auto"/>
              <w:jc w:val="center"/>
              <w:rPr>
                <w:rFonts w:ascii="宋体" w:hAnsi="宋体" w:cs="宋体"/>
                <w:kern w:val="0"/>
                <w:sz w:val="24"/>
              </w:rPr>
            </w:pPr>
          </w:p>
        </w:tc>
        <w:tc>
          <w:tcPr>
            <w:tcW w:w="2061" w:type="dxa"/>
            <w:vAlign w:val="center"/>
          </w:tcPr>
          <w:p w14:paraId="17990451">
            <w:pPr>
              <w:spacing w:line="360" w:lineRule="auto"/>
              <w:jc w:val="center"/>
              <w:rPr>
                <w:rFonts w:ascii="宋体" w:hAnsi="宋体" w:cs="宋体"/>
                <w:kern w:val="0"/>
                <w:sz w:val="24"/>
              </w:rPr>
            </w:pPr>
            <w:r>
              <w:rPr>
                <w:rFonts w:hint="eastAsia" w:ascii="宋体" w:hAnsi="宋体" w:cs="宋体"/>
                <w:sz w:val="24"/>
              </w:rPr>
              <w:t>政府采购执行率</w:t>
            </w:r>
          </w:p>
        </w:tc>
        <w:tc>
          <w:tcPr>
            <w:tcW w:w="1987" w:type="dxa"/>
            <w:vAlign w:val="center"/>
          </w:tcPr>
          <w:p w14:paraId="2F349C97">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2D330366">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7708C75D">
            <w:pPr>
              <w:spacing w:line="360" w:lineRule="auto"/>
              <w:jc w:val="center"/>
              <w:rPr>
                <w:rFonts w:ascii="宋体" w:hAnsi="宋体" w:cs="宋体"/>
                <w:kern w:val="0"/>
                <w:sz w:val="24"/>
              </w:rPr>
            </w:pPr>
            <w:r>
              <w:rPr>
                <w:rFonts w:hint="eastAsia" w:ascii="宋体" w:hAnsi="宋体" w:cs="宋体"/>
                <w:sz w:val="24"/>
              </w:rPr>
              <w:t>根据实际取得</w:t>
            </w:r>
          </w:p>
        </w:tc>
        <w:tc>
          <w:tcPr>
            <w:tcW w:w="1787" w:type="dxa"/>
            <w:vAlign w:val="center"/>
          </w:tcPr>
          <w:p w14:paraId="0EF61DEC">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79462D58">
            <w:pPr>
              <w:spacing w:line="360" w:lineRule="auto"/>
              <w:rPr>
                <w:rFonts w:ascii="宋体" w:hAnsi="宋体" w:cs="宋体"/>
                <w:kern w:val="0"/>
                <w:sz w:val="22"/>
              </w:rPr>
            </w:pPr>
          </w:p>
        </w:tc>
      </w:tr>
      <w:tr w14:paraId="64825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65E6857D">
            <w:pPr>
              <w:spacing w:line="360" w:lineRule="auto"/>
              <w:jc w:val="center"/>
              <w:rPr>
                <w:rFonts w:ascii="宋体" w:hAnsi="宋体" w:cs="宋体"/>
                <w:kern w:val="0"/>
                <w:sz w:val="24"/>
              </w:rPr>
            </w:pPr>
          </w:p>
        </w:tc>
        <w:tc>
          <w:tcPr>
            <w:tcW w:w="2051" w:type="dxa"/>
            <w:vMerge w:val="continue"/>
            <w:vAlign w:val="center"/>
          </w:tcPr>
          <w:p w14:paraId="0DC8E49C">
            <w:pPr>
              <w:spacing w:line="360" w:lineRule="auto"/>
              <w:jc w:val="center"/>
              <w:rPr>
                <w:rFonts w:ascii="宋体" w:hAnsi="宋体" w:cs="宋体"/>
                <w:kern w:val="0"/>
                <w:sz w:val="24"/>
              </w:rPr>
            </w:pPr>
          </w:p>
        </w:tc>
        <w:tc>
          <w:tcPr>
            <w:tcW w:w="2061" w:type="dxa"/>
            <w:vAlign w:val="center"/>
          </w:tcPr>
          <w:p w14:paraId="4266BEB2">
            <w:pPr>
              <w:spacing w:line="360" w:lineRule="auto"/>
              <w:jc w:val="center"/>
              <w:rPr>
                <w:rFonts w:ascii="宋体" w:hAnsi="宋体" w:cs="宋体"/>
                <w:kern w:val="0"/>
                <w:sz w:val="24"/>
              </w:rPr>
            </w:pPr>
            <w:r>
              <w:rPr>
                <w:rFonts w:hint="eastAsia" w:ascii="宋体" w:hAnsi="宋体" w:cs="宋体"/>
                <w:sz w:val="24"/>
              </w:rPr>
              <w:t>公用经费控制率</w:t>
            </w:r>
          </w:p>
        </w:tc>
        <w:tc>
          <w:tcPr>
            <w:tcW w:w="1987" w:type="dxa"/>
            <w:vAlign w:val="center"/>
          </w:tcPr>
          <w:p w14:paraId="54A098F1">
            <w:pPr>
              <w:spacing w:line="360" w:lineRule="auto"/>
              <w:jc w:val="center"/>
              <w:rPr>
                <w:rFonts w:ascii="宋体" w:hAnsi="宋体" w:cs="宋体"/>
                <w:kern w:val="0"/>
                <w:sz w:val="24"/>
              </w:rPr>
            </w:pPr>
            <w:r>
              <w:rPr>
                <w:rFonts w:hint="eastAsia" w:ascii="宋体" w:hAnsi="宋体" w:cs="宋体"/>
                <w:sz w:val="24"/>
              </w:rPr>
              <w:t>&lt;=100%</w:t>
            </w:r>
          </w:p>
        </w:tc>
        <w:tc>
          <w:tcPr>
            <w:tcW w:w="1799" w:type="dxa"/>
            <w:vAlign w:val="center"/>
          </w:tcPr>
          <w:p w14:paraId="5D5BE449">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115F30B3">
            <w:pPr>
              <w:spacing w:line="360" w:lineRule="auto"/>
              <w:jc w:val="center"/>
              <w:rPr>
                <w:rFonts w:ascii="宋体" w:hAnsi="宋体" w:cs="宋体"/>
                <w:kern w:val="0"/>
                <w:sz w:val="24"/>
              </w:rPr>
            </w:pPr>
            <w:r>
              <w:rPr>
                <w:rFonts w:hint="eastAsia" w:ascii="宋体" w:hAnsi="宋体" w:cs="宋体"/>
                <w:sz w:val="24"/>
              </w:rPr>
              <w:t>根据实际取得</w:t>
            </w:r>
          </w:p>
        </w:tc>
        <w:tc>
          <w:tcPr>
            <w:tcW w:w="1787" w:type="dxa"/>
            <w:vAlign w:val="center"/>
          </w:tcPr>
          <w:p w14:paraId="03A04324">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7FFE8C4B">
            <w:pPr>
              <w:spacing w:line="360" w:lineRule="auto"/>
              <w:rPr>
                <w:rFonts w:ascii="宋体" w:hAnsi="宋体" w:cs="宋体"/>
                <w:kern w:val="0"/>
                <w:sz w:val="22"/>
              </w:rPr>
            </w:pPr>
          </w:p>
        </w:tc>
      </w:tr>
      <w:tr w14:paraId="65ED3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3A8C4816">
            <w:pPr>
              <w:spacing w:line="360" w:lineRule="auto"/>
              <w:jc w:val="center"/>
              <w:rPr>
                <w:rFonts w:ascii="宋体" w:hAnsi="宋体" w:cs="宋体"/>
                <w:kern w:val="0"/>
                <w:sz w:val="24"/>
              </w:rPr>
            </w:pPr>
          </w:p>
        </w:tc>
        <w:tc>
          <w:tcPr>
            <w:tcW w:w="2051" w:type="dxa"/>
            <w:vMerge w:val="continue"/>
            <w:vAlign w:val="center"/>
          </w:tcPr>
          <w:p w14:paraId="52AAD841">
            <w:pPr>
              <w:spacing w:line="360" w:lineRule="auto"/>
              <w:jc w:val="center"/>
              <w:rPr>
                <w:rFonts w:ascii="宋体" w:hAnsi="宋体" w:cs="宋体"/>
                <w:kern w:val="0"/>
                <w:sz w:val="24"/>
              </w:rPr>
            </w:pPr>
          </w:p>
        </w:tc>
        <w:tc>
          <w:tcPr>
            <w:tcW w:w="2061" w:type="dxa"/>
            <w:vAlign w:val="center"/>
          </w:tcPr>
          <w:p w14:paraId="401853AC">
            <w:pPr>
              <w:spacing w:line="360" w:lineRule="auto"/>
              <w:jc w:val="center"/>
              <w:rPr>
                <w:rFonts w:ascii="宋体" w:hAnsi="宋体" w:cs="宋体"/>
                <w:kern w:val="0"/>
                <w:sz w:val="24"/>
              </w:rPr>
            </w:pPr>
            <w:r>
              <w:rPr>
                <w:rFonts w:hint="eastAsia" w:ascii="宋体" w:hAnsi="宋体" w:cs="宋体"/>
                <w:sz w:val="24"/>
              </w:rPr>
              <w:t>非税收入预算完成率</w:t>
            </w:r>
          </w:p>
        </w:tc>
        <w:tc>
          <w:tcPr>
            <w:tcW w:w="1987" w:type="dxa"/>
            <w:vAlign w:val="center"/>
          </w:tcPr>
          <w:p w14:paraId="4BEA014F">
            <w:pPr>
              <w:spacing w:line="360" w:lineRule="auto"/>
              <w:jc w:val="center"/>
              <w:rPr>
                <w:rFonts w:ascii="宋体" w:hAnsi="宋体" w:cs="宋体"/>
                <w:kern w:val="0"/>
                <w:sz w:val="24"/>
              </w:rPr>
            </w:pPr>
            <w:r>
              <w:rPr>
                <w:rFonts w:hint="eastAsia" w:ascii="宋体" w:hAnsi="宋体" w:cs="宋体"/>
                <w:sz w:val="24"/>
              </w:rPr>
              <w:t>&gt;=100%</w:t>
            </w:r>
          </w:p>
        </w:tc>
        <w:tc>
          <w:tcPr>
            <w:tcW w:w="1799" w:type="dxa"/>
            <w:vAlign w:val="center"/>
          </w:tcPr>
          <w:p w14:paraId="11567DCC">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3CA85771">
            <w:pPr>
              <w:spacing w:line="360" w:lineRule="auto"/>
              <w:jc w:val="center"/>
              <w:rPr>
                <w:rFonts w:ascii="宋体" w:hAnsi="宋体" w:cs="宋体"/>
                <w:kern w:val="0"/>
                <w:sz w:val="24"/>
              </w:rPr>
            </w:pPr>
            <w:r>
              <w:rPr>
                <w:rFonts w:hint="eastAsia" w:ascii="宋体" w:hAnsi="宋体" w:cs="宋体"/>
                <w:sz w:val="24"/>
              </w:rPr>
              <w:t>根据实际取得</w:t>
            </w:r>
          </w:p>
        </w:tc>
        <w:tc>
          <w:tcPr>
            <w:tcW w:w="1787" w:type="dxa"/>
            <w:vAlign w:val="center"/>
          </w:tcPr>
          <w:p w14:paraId="3E527D34">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2AC6D83B">
            <w:pPr>
              <w:spacing w:line="360" w:lineRule="auto"/>
              <w:rPr>
                <w:rFonts w:ascii="宋体" w:hAnsi="宋体" w:cs="宋体"/>
                <w:kern w:val="0"/>
                <w:sz w:val="22"/>
              </w:rPr>
            </w:pPr>
          </w:p>
        </w:tc>
      </w:tr>
      <w:tr w14:paraId="56C8C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435525B8">
            <w:pPr>
              <w:spacing w:line="360" w:lineRule="auto"/>
              <w:jc w:val="center"/>
              <w:rPr>
                <w:rFonts w:ascii="宋体" w:hAnsi="宋体" w:cs="宋体"/>
                <w:kern w:val="0"/>
                <w:sz w:val="24"/>
              </w:rPr>
            </w:pPr>
          </w:p>
        </w:tc>
        <w:tc>
          <w:tcPr>
            <w:tcW w:w="2051" w:type="dxa"/>
            <w:vMerge w:val="continue"/>
            <w:vAlign w:val="center"/>
          </w:tcPr>
          <w:p w14:paraId="493E39A7">
            <w:pPr>
              <w:spacing w:line="360" w:lineRule="auto"/>
              <w:jc w:val="center"/>
              <w:rPr>
                <w:rFonts w:ascii="宋体" w:hAnsi="宋体" w:cs="宋体"/>
                <w:kern w:val="0"/>
                <w:sz w:val="24"/>
              </w:rPr>
            </w:pPr>
          </w:p>
        </w:tc>
        <w:tc>
          <w:tcPr>
            <w:tcW w:w="2061" w:type="dxa"/>
            <w:vAlign w:val="center"/>
          </w:tcPr>
          <w:p w14:paraId="3BA700B9">
            <w:pPr>
              <w:spacing w:line="360" w:lineRule="auto"/>
              <w:jc w:val="center"/>
              <w:rPr>
                <w:rFonts w:ascii="宋体" w:hAnsi="宋体" w:cs="宋体"/>
                <w:kern w:val="0"/>
                <w:sz w:val="24"/>
              </w:rPr>
            </w:pPr>
            <w:r>
              <w:rPr>
                <w:rFonts w:hint="eastAsia" w:ascii="宋体" w:hAnsi="宋体" w:cs="宋体"/>
                <w:sz w:val="24"/>
              </w:rPr>
              <w:t>“三公经费”变动率</w:t>
            </w:r>
          </w:p>
        </w:tc>
        <w:tc>
          <w:tcPr>
            <w:tcW w:w="1987" w:type="dxa"/>
            <w:vAlign w:val="center"/>
          </w:tcPr>
          <w:p w14:paraId="35451CB8">
            <w:pPr>
              <w:spacing w:line="360" w:lineRule="auto"/>
              <w:jc w:val="center"/>
              <w:rPr>
                <w:rFonts w:ascii="宋体" w:hAnsi="宋体" w:cs="宋体"/>
                <w:kern w:val="0"/>
                <w:sz w:val="24"/>
              </w:rPr>
            </w:pPr>
            <w:r>
              <w:rPr>
                <w:rFonts w:hint="eastAsia" w:ascii="宋体" w:hAnsi="宋体" w:cs="宋体"/>
                <w:sz w:val="24"/>
              </w:rPr>
              <w:t>&lt;=0%</w:t>
            </w:r>
          </w:p>
        </w:tc>
        <w:tc>
          <w:tcPr>
            <w:tcW w:w="1799" w:type="dxa"/>
            <w:vAlign w:val="center"/>
          </w:tcPr>
          <w:p w14:paraId="0BF4B61F">
            <w:pPr>
              <w:spacing w:line="360" w:lineRule="auto"/>
              <w:jc w:val="center"/>
              <w:rPr>
                <w:rFonts w:ascii="宋体" w:hAnsi="宋体" w:cs="宋体"/>
                <w:kern w:val="0"/>
                <w:sz w:val="24"/>
              </w:rPr>
            </w:pPr>
            <w:r>
              <w:rPr>
                <w:rFonts w:hint="eastAsia" w:ascii="宋体" w:hAnsi="宋体" w:cs="宋体"/>
                <w:sz w:val="24"/>
              </w:rPr>
              <w:t>0%</w:t>
            </w:r>
          </w:p>
        </w:tc>
        <w:tc>
          <w:tcPr>
            <w:tcW w:w="1866" w:type="dxa"/>
            <w:vAlign w:val="center"/>
          </w:tcPr>
          <w:p w14:paraId="03BC7234">
            <w:pPr>
              <w:spacing w:line="360" w:lineRule="auto"/>
              <w:jc w:val="center"/>
              <w:rPr>
                <w:rFonts w:ascii="宋体" w:hAnsi="宋体" w:cs="宋体"/>
                <w:kern w:val="0"/>
                <w:sz w:val="24"/>
              </w:rPr>
            </w:pPr>
            <w:r>
              <w:rPr>
                <w:rFonts w:hint="eastAsia" w:ascii="宋体" w:hAnsi="宋体" w:cs="宋体"/>
                <w:sz w:val="24"/>
              </w:rPr>
              <w:t>根据实际取得</w:t>
            </w:r>
          </w:p>
        </w:tc>
        <w:tc>
          <w:tcPr>
            <w:tcW w:w="1787" w:type="dxa"/>
            <w:vAlign w:val="center"/>
          </w:tcPr>
          <w:p w14:paraId="730E7664">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495F27CB">
            <w:pPr>
              <w:spacing w:line="360" w:lineRule="auto"/>
              <w:rPr>
                <w:rFonts w:ascii="宋体" w:hAnsi="宋体" w:cs="宋体"/>
                <w:kern w:val="0"/>
                <w:sz w:val="22"/>
              </w:rPr>
            </w:pPr>
          </w:p>
        </w:tc>
      </w:tr>
      <w:tr w14:paraId="7FF5B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173907E0">
            <w:pPr>
              <w:spacing w:line="360" w:lineRule="auto"/>
              <w:jc w:val="center"/>
              <w:rPr>
                <w:rFonts w:ascii="宋体" w:hAnsi="宋体" w:cs="宋体"/>
                <w:kern w:val="0"/>
                <w:sz w:val="24"/>
              </w:rPr>
            </w:pPr>
          </w:p>
        </w:tc>
        <w:tc>
          <w:tcPr>
            <w:tcW w:w="2051" w:type="dxa"/>
            <w:vMerge w:val="continue"/>
            <w:vAlign w:val="center"/>
          </w:tcPr>
          <w:p w14:paraId="2671DC74">
            <w:pPr>
              <w:spacing w:line="360" w:lineRule="auto"/>
              <w:jc w:val="center"/>
              <w:rPr>
                <w:rFonts w:ascii="宋体" w:hAnsi="宋体" w:cs="宋体"/>
                <w:kern w:val="0"/>
                <w:sz w:val="24"/>
              </w:rPr>
            </w:pPr>
          </w:p>
        </w:tc>
        <w:tc>
          <w:tcPr>
            <w:tcW w:w="2061" w:type="dxa"/>
            <w:vAlign w:val="center"/>
          </w:tcPr>
          <w:p w14:paraId="0BF3BD3A">
            <w:pPr>
              <w:spacing w:line="360" w:lineRule="auto"/>
              <w:jc w:val="center"/>
              <w:rPr>
                <w:rFonts w:ascii="宋体" w:hAnsi="宋体" w:cs="宋体"/>
                <w:kern w:val="0"/>
                <w:sz w:val="24"/>
              </w:rPr>
            </w:pPr>
            <w:r>
              <w:rPr>
                <w:rFonts w:hint="eastAsia" w:ascii="宋体" w:hAnsi="宋体" w:cs="宋体"/>
                <w:sz w:val="24"/>
              </w:rPr>
              <w:t>预算执行率</w:t>
            </w:r>
          </w:p>
        </w:tc>
        <w:tc>
          <w:tcPr>
            <w:tcW w:w="1987" w:type="dxa"/>
            <w:vAlign w:val="center"/>
          </w:tcPr>
          <w:p w14:paraId="12530BCE">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42AB745A">
            <w:pPr>
              <w:spacing w:line="360" w:lineRule="auto"/>
              <w:jc w:val="center"/>
              <w:rPr>
                <w:rFonts w:ascii="宋体" w:hAnsi="宋体" w:cs="宋体"/>
                <w:kern w:val="0"/>
                <w:sz w:val="24"/>
              </w:rPr>
            </w:pPr>
            <w:r>
              <w:rPr>
                <w:rFonts w:hint="eastAsia" w:ascii="宋体" w:hAnsi="宋体" w:cs="宋体"/>
                <w:sz w:val="24"/>
              </w:rPr>
              <w:t>96.68%</w:t>
            </w:r>
          </w:p>
        </w:tc>
        <w:tc>
          <w:tcPr>
            <w:tcW w:w="1866" w:type="dxa"/>
            <w:vAlign w:val="center"/>
          </w:tcPr>
          <w:p w14:paraId="1587E838">
            <w:pPr>
              <w:spacing w:line="360" w:lineRule="auto"/>
              <w:jc w:val="center"/>
              <w:rPr>
                <w:rFonts w:ascii="宋体" w:hAnsi="宋体" w:cs="宋体"/>
                <w:kern w:val="0"/>
                <w:sz w:val="24"/>
              </w:rPr>
            </w:pPr>
            <w:r>
              <w:rPr>
                <w:rFonts w:hint="eastAsia" w:ascii="宋体" w:hAnsi="宋体" w:cs="宋体"/>
                <w:sz w:val="24"/>
              </w:rPr>
              <w:t>根据实际取得</w:t>
            </w:r>
          </w:p>
        </w:tc>
        <w:tc>
          <w:tcPr>
            <w:tcW w:w="1787" w:type="dxa"/>
            <w:vAlign w:val="center"/>
          </w:tcPr>
          <w:p w14:paraId="54FFA970">
            <w:pPr>
              <w:spacing w:line="360" w:lineRule="auto"/>
              <w:jc w:val="center"/>
              <w:rPr>
                <w:rFonts w:ascii="宋体" w:hAnsi="宋体" w:cs="宋体"/>
                <w:kern w:val="0"/>
                <w:sz w:val="24"/>
              </w:rPr>
            </w:pPr>
            <w:r>
              <w:rPr>
                <w:rFonts w:hint="eastAsia" w:ascii="宋体" w:hAnsi="宋体" w:cs="宋体"/>
                <w:sz w:val="24"/>
              </w:rPr>
              <w:t>-3.32%</w:t>
            </w:r>
          </w:p>
        </w:tc>
        <w:tc>
          <w:tcPr>
            <w:tcW w:w="1071" w:type="dxa"/>
          </w:tcPr>
          <w:p w14:paraId="07F1BF0F">
            <w:pPr>
              <w:spacing w:line="360" w:lineRule="auto"/>
              <w:rPr>
                <w:rFonts w:ascii="宋体" w:hAnsi="宋体" w:cs="宋体"/>
                <w:kern w:val="0"/>
                <w:sz w:val="22"/>
              </w:rPr>
            </w:pPr>
          </w:p>
        </w:tc>
      </w:tr>
      <w:tr w14:paraId="62FE6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4A209F8A">
            <w:pPr>
              <w:spacing w:line="360" w:lineRule="auto"/>
              <w:jc w:val="center"/>
              <w:rPr>
                <w:rFonts w:ascii="宋体" w:hAnsi="宋体" w:cs="宋体"/>
                <w:kern w:val="0"/>
                <w:sz w:val="24"/>
              </w:rPr>
            </w:pPr>
          </w:p>
        </w:tc>
        <w:tc>
          <w:tcPr>
            <w:tcW w:w="2051" w:type="dxa"/>
            <w:vMerge w:val="continue"/>
            <w:vAlign w:val="center"/>
          </w:tcPr>
          <w:p w14:paraId="6BEEA529">
            <w:pPr>
              <w:spacing w:line="360" w:lineRule="auto"/>
              <w:jc w:val="center"/>
              <w:rPr>
                <w:rFonts w:ascii="宋体" w:hAnsi="宋体" w:cs="宋体"/>
                <w:kern w:val="0"/>
                <w:sz w:val="24"/>
              </w:rPr>
            </w:pPr>
          </w:p>
        </w:tc>
        <w:tc>
          <w:tcPr>
            <w:tcW w:w="2061" w:type="dxa"/>
            <w:vAlign w:val="center"/>
          </w:tcPr>
          <w:p w14:paraId="02911C19">
            <w:pPr>
              <w:spacing w:line="360" w:lineRule="auto"/>
              <w:jc w:val="center"/>
              <w:rPr>
                <w:rFonts w:ascii="宋体" w:hAnsi="宋体" w:cs="宋体"/>
                <w:kern w:val="0"/>
                <w:sz w:val="24"/>
              </w:rPr>
            </w:pPr>
            <w:r>
              <w:rPr>
                <w:rFonts w:hint="eastAsia" w:ascii="宋体" w:hAnsi="宋体" w:cs="宋体"/>
                <w:sz w:val="24"/>
              </w:rPr>
              <w:t>支付进度符合率</w:t>
            </w:r>
          </w:p>
        </w:tc>
        <w:tc>
          <w:tcPr>
            <w:tcW w:w="1987" w:type="dxa"/>
            <w:vAlign w:val="center"/>
          </w:tcPr>
          <w:p w14:paraId="1A8ECEB1">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797E2A02">
            <w:pPr>
              <w:spacing w:line="360" w:lineRule="auto"/>
              <w:jc w:val="center"/>
              <w:rPr>
                <w:rFonts w:ascii="宋体" w:hAnsi="宋体" w:cs="宋体"/>
                <w:kern w:val="0"/>
                <w:sz w:val="24"/>
              </w:rPr>
            </w:pPr>
            <w:r>
              <w:rPr>
                <w:rFonts w:hint="eastAsia" w:ascii="宋体" w:hAnsi="宋体" w:cs="宋体"/>
                <w:sz w:val="24"/>
              </w:rPr>
              <w:t>96.68%</w:t>
            </w:r>
          </w:p>
        </w:tc>
        <w:tc>
          <w:tcPr>
            <w:tcW w:w="1866" w:type="dxa"/>
            <w:vAlign w:val="center"/>
          </w:tcPr>
          <w:p w14:paraId="0DEE65C2">
            <w:pPr>
              <w:spacing w:line="360" w:lineRule="auto"/>
              <w:jc w:val="center"/>
              <w:rPr>
                <w:rFonts w:ascii="宋体" w:hAnsi="宋体" w:cs="宋体"/>
                <w:kern w:val="0"/>
                <w:sz w:val="24"/>
              </w:rPr>
            </w:pPr>
            <w:r>
              <w:rPr>
                <w:rFonts w:hint="eastAsia" w:ascii="宋体" w:hAnsi="宋体" w:cs="宋体"/>
                <w:sz w:val="24"/>
              </w:rPr>
              <w:t>根据实际取得</w:t>
            </w:r>
          </w:p>
        </w:tc>
        <w:tc>
          <w:tcPr>
            <w:tcW w:w="1787" w:type="dxa"/>
            <w:vAlign w:val="center"/>
          </w:tcPr>
          <w:p w14:paraId="6A44F383">
            <w:pPr>
              <w:spacing w:line="360" w:lineRule="auto"/>
              <w:jc w:val="center"/>
              <w:rPr>
                <w:rFonts w:ascii="宋体" w:hAnsi="宋体" w:cs="宋体"/>
                <w:kern w:val="0"/>
                <w:sz w:val="24"/>
              </w:rPr>
            </w:pPr>
            <w:r>
              <w:rPr>
                <w:rFonts w:hint="eastAsia" w:ascii="宋体" w:hAnsi="宋体" w:cs="宋体"/>
                <w:sz w:val="24"/>
              </w:rPr>
              <w:t>-3.32%</w:t>
            </w:r>
          </w:p>
        </w:tc>
        <w:tc>
          <w:tcPr>
            <w:tcW w:w="1071" w:type="dxa"/>
          </w:tcPr>
          <w:p w14:paraId="7B694CDC">
            <w:pPr>
              <w:spacing w:line="360" w:lineRule="auto"/>
              <w:rPr>
                <w:rFonts w:ascii="宋体" w:hAnsi="宋体" w:cs="宋体"/>
                <w:kern w:val="0"/>
                <w:sz w:val="22"/>
              </w:rPr>
            </w:pPr>
          </w:p>
        </w:tc>
      </w:tr>
      <w:tr w14:paraId="7F8B8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40FD24AE">
            <w:pPr>
              <w:spacing w:line="360" w:lineRule="auto"/>
              <w:jc w:val="center"/>
              <w:rPr>
                <w:rFonts w:ascii="宋体" w:hAnsi="宋体" w:cs="宋体"/>
                <w:kern w:val="0"/>
                <w:sz w:val="24"/>
              </w:rPr>
            </w:pPr>
          </w:p>
        </w:tc>
        <w:tc>
          <w:tcPr>
            <w:tcW w:w="2051" w:type="dxa"/>
            <w:vMerge w:val="restart"/>
            <w:vAlign w:val="center"/>
          </w:tcPr>
          <w:p w14:paraId="3062A995">
            <w:pPr>
              <w:spacing w:line="360" w:lineRule="auto"/>
              <w:jc w:val="center"/>
              <w:rPr>
                <w:rFonts w:ascii="宋体" w:hAnsi="宋体" w:cs="宋体"/>
                <w:kern w:val="0"/>
                <w:sz w:val="24"/>
              </w:rPr>
            </w:pPr>
            <w:r>
              <w:rPr>
                <w:rFonts w:hint="eastAsia" w:ascii="宋体" w:hAnsi="宋体" w:cs="宋体"/>
                <w:sz w:val="24"/>
              </w:rPr>
              <w:t>效益</w:t>
            </w:r>
          </w:p>
        </w:tc>
        <w:tc>
          <w:tcPr>
            <w:tcW w:w="2061" w:type="dxa"/>
            <w:vAlign w:val="center"/>
          </w:tcPr>
          <w:p w14:paraId="5D62C1E7">
            <w:pPr>
              <w:spacing w:line="360" w:lineRule="auto"/>
              <w:jc w:val="center"/>
              <w:rPr>
                <w:rFonts w:ascii="宋体" w:hAnsi="宋体" w:cs="宋体"/>
                <w:kern w:val="0"/>
                <w:sz w:val="24"/>
              </w:rPr>
            </w:pPr>
            <w:r>
              <w:rPr>
                <w:rFonts w:hint="eastAsia" w:ascii="宋体" w:hAnsi="宋体" w:cs="宋体"/>
                <w:sz w:val="24"/>
              </w:rPr>
              <w:t xml:space="preserve"> 高质量出版苏州发展蓝皮书</w:t>
            </w:r>
          </w:p>
        </w:tc>
        <w:tc>
          <w:tcPr>
            <w:tcW w:w="1987" w:type="dxa"/>
            <w:vAlign w:val="center"/>
          </w:tcPr>
          <w:p w14:paraId="72C3A49C">
            <w:pPr>
              <w:spacing w:line="360" w:lineRule="auto"/>
              <w:jc w:val="center"/>
              <w:rPr>
                <w:rFonts w:ascii="宋体" w:hAnsi="宋体" w:cs="宋体"/>
                <w:kern w:val="0"/>
                <w:sz w:val="24"/>
              </w:rPr>
            </w:pPr>
            <w:r>
              <w:rPr>
                <w:rFonts w:hint="eastAsia" w:ascii="宋体" w:hAnsi="宋体" w:cs="宋体"/>
                <w:sz w:val="24"/>
              </w:rPr>
              <w:t>=1份</w:t>
            </w:r>
          </w:p>
        </w:tc>
        <w:tc>
          <w:tcPr>
            <w:tcW w:w="1799" w:type="dxa"/>
            <w:vAlign w:val="center"/>
          </w:tcPr>
          <w:p w14:paraId="2876802D">
            <w:pPr>
              <w:spacing w:line="360" w:lineRule="auto"/>
              <w:jc w:val="center"/>
              <w:rPr>
                <w:rFonts w:ascii="宋体" w:hAnsi="宋体" w:cs="宋体"/>
                <w:kern w:val="0"/>
                <w:sz w:val="24"/>
              </w:rPr>
            </w:pPr>
            <w:r>
              <w:rPr>
                <w:rFonts w:hint="eastAsia" w:ascii="宋体" w:hAnsi="宋体" w:cs="宋体"/>
                <w:sz w:val="24"/>
              </w:rPr>
              <w:t>1份</w:t>
            </w:r>
          </w:p>
        </w:tc>
        <w:tc>
          <w:tcPr>
            <w:tcW w:w="1866" w:type="dxa"/>
            <w:vAlign w:val="center"/>
          </w:tcPr>
          <w:p w14:paraId="52B598D5">
            <w:pPr>
              <w:spacing w:line="360" w:lineRule="auto"/>
              <w:jc w:val="center"/>
              <w:rPr>
                <w:rFonts w:ascii="宋体" w:hAnsi="宋体" w:cs="宋体"/>
                <w:kern w:val="0"/>
                <w:sz w:val="24"/>
              </w:rPr>
            </w:pPr>
            <w:r>
              <w:rPr>
                <w:rFonts w:hint="eastAsia" w:ascii="宋体" w:hAnsi="宋体" w:cs="宋体"/>
                <w:sz w:val="24"/>
              </w:rPr>
              <w:t>根据实际取得</w:t>
            </w:r>
          </w:p>
        </w:tc>
        <w:tc>
          <w:tcPr>
            <w:tcW w:w="1787" w:type="dxa"/>
            <w:vAlign w:val="center"/>
          </w:tcPr>
          <w:p w14:paraId="6DD4A439">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2F24C907">
            <w:pPr>
              <w:spacing w:line="360" w:lineRule="auto"/>
              <w:rPr>
                <w:rFonts w:ascii="宋体" w:hAnsi="宋体" w:cs="宋体"/>
                <w:kern w:val="0"/>
                <w:sz w:val="22"/>
              </w:rPr>
            </w:pPr>
          </w:p>
        </w:tc>
      </w:tr>
      <w:tr w14:paraId="5A896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782EE10A">
            <w:pPr>
              <w:spacing w:line="360" w:lineRule="auto"/>
              <w:jc w:val="center"/>
              <w:rPr>
                <w:rFonts w:ascii="宋体" w:hAnsi="宋体" w:cs="宋体"/>
                <w:kern w:val="0"/>
                <w:sz w:val="24"/>
              </w:rPr>
            </w:pPr>
          </w:p>
        </w:tc>
        <w:tc>
          <w:tcPr>
            <w:tcW w:w="2051" w:type="dxa"/>
            <w:vMerge w:val="continue"/>
            <w:vAlign w:val="center"/>
          </w:tcPr>
          <w:p w14:paraId="607787CE">
            <w:pPr>
              <w:spacing w:line="360" w:lineRule="auto"/>
              <w:jc w:val="center"/>
              <w:rPr>
                <w:rFonts w:ascii="宋体" w:hAnsi="宋体" w:cs="宋体"/>
                <w:kern w:val="0"/>
                <w:sz w:val="24"/>
              </w:rPr>
            </w:pPr>
          </w:p>
        </w:tc>
        <w:tc>
          <w:tcPr>
            <w:tcW w:w="2061" w:type="dxa"/>
            <w:vAlign w:val="center"/>
          </w:tcPr>
          <w:p w14:paraId="5419FAA9">
            <w:pPr>
              <w:spacing w:line="360" w:lineRule="auto"/>
              <w:jc w:val="center"/>
              <w:rPr>
                <w:rFonts w:ascii="宋体" w:hAnsi="宋体" w:cs="宋体"/>
                <w:kern w:val="0"/>
                <w:sz w:val="24"/>
              </w:rPr>
            </w:pPr>
            <w:r>
              <w:rPr>
                <w:rFonts w:hint="eastAsia" w:ascii="宋体" w:hAnsi="宋体" w:cs="宋体"/>
                <w:sz w:val="24"/>
              </w:rPr>
              <w:t>苏州蓝皮书纳入社会科学文献出版社“皮书”系列</w:t>
            </w:r>
          </w:p>
        </w:tc>
        <w:tc>
          <w:tcPr>
            <w:tcW w:w="1987" w:type="dxa"/>
            <w:vAlign w:val="center"/>
          </w:tcPr>
          <w:p w14:paraId="0C406D32">
            <w:pPr>
              <w:spacing w:line="360" w:lineRule="auto"/>
              <w:jc w:val="center"/>
              <w:rPr>
                <w:rFonts w:ascii="宋体" w:hAnsi="宋体" w:cs="宋体"/>
                <w:kern w:val="0"/>
                <w:sz w:val="24"/>
              </w:rPr>
            </w:pPr>
            <w:r>
              <w:rPr>
                <w:rFonts w:hint="eastAsia" w:ascii="宋体" w:hAnsi="宋体" w:cs="宋体"/>
                <w:sz w:val="24"/>
              </w:rPr>
              <w:t>纳入</w:t>
            </w:r>
          </w:p>
        </w:tc>
        <w:tc>
          <w:tcPr>
            <w:tcW w:w="1799" w:type="dxa"/>
            <w:vAlign w:val="center"/>
          </w:tcPr>
          <w:p w14:paraId="72052818">
            <w:pPr>
              <w:spacing w:line="360" w:lineRule="auto"/>
              <w:jc w:val="center"/>
              <w:rPr>
                <w:rFonts w:ascii="宋体" w:hAnsi="宋体" w:cs="宋体"/>
                <w:kern w:val="0"/>
                <w:sz w:val="24"/>
              </w:rPr>
            </w:pPr>
            <w:r>
              <w:rPr>
                <w:rFonts w:hint="eastAsia" w:ascii="宋体" w:hAnsi="宋体" w:cs="宋体"/>
                <w:sz w:val="24"/>
              </w:rPr>
              <w:t>纳入</w:t>
            </w:r>
          </w:p>
        </w:tc>
        <w:tc>
          <w:tcPr>
            <w:tcW w:w="1866" w:type="dxa"/>
            <w:vAlign w:val="center"/>
          </w:tcPr>
          <w:p w14:paraId="6FAED8B0">
            <w:pPr>
              <w:spacing w:line="360" w:lineRule="auto"/>
              <w:jc w:val="center"/>
              <w:rPr>
                <w:rFonts w:ascii="宋体" w:hAnsi="宋体" w:cs="宋体"/>
                <w:kern w:val="0"/>
                <w:sz w:val="24"/>
              </w:rPr>
            </w:pPr>
            <w:r>
              <w:rPr>
                <w:rFonts w:hint="eastAsia" w:ascii="宋体" w:hAnsi="宋体" w:cs="宋体"/>
                <w:sz w:val="24"/>
              </w:rPr>
              <w:t>根据实际取得</w:t>
            </w:r>
          </w:p>
        </w:tc>
        <w:tc>
          <w:tcPr>
            <w:tcW w:w="1787" w:type="dxa"/>
            <w:vAlign w:val="center"/>
          </w:tcPr>
          <w:p w14:paraId="7745F074">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68543D20">
            <w:pPr>
              <w:spacing w:line="360" w:lineRule="auto"/>
              <w:rPr>
                <w:rFonts w:ascii="宋体" w:hAnsi="宋体" w:cs="宋体"/>
                <w:kern w:val="0"/>
                <w:sz w:val="22"/>
              </w:rPr>
            </w:pPr>
          </w:p>
        </w:tc>
      </w:tr>
      <w:tr w14:paraId="57C7D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679B67DA">
            <w:pPr>
              <w:spacing w:line="360" w:lineRule="auto"/>
              <w:jc w:val="center"/>
              <w:rPr>
                <w:rFonts w:ascii="宋体" w:hAnsi="宋体" w:cs="宋体"/>
                <w:kern w:val="0"/>
                <w:sz w:val="24"/>
              </w:rPr>
            </w:pPr>
          </w:p>
        </w:tc>
        <w:tc>
          <w:tcPr>
            <w:tcW w:w="2051" w:type="dxa"/>
            <w:vMerge w:val="continue"/>
            <w:vAlign w:val="center"/>
          </w:tcPr>
          <w:p w14:paraId="6B6F1BFA">
            <w:pPr>
              <w:spacing w:line="360" w:lineRule="auto"/>
              <w:jc w:val="center"/>
              <w:rPr>
                <w:rFonts w:ascii="宋体" w:hAnsi="宋体" w:cs="宋体"/>
                <w:kern w:val="0"/>
                <w:sz w:val="24"/>
              </w:rPr>
            </w:pPr>
          </w:p>
        </w:tc>
        <w:tc>
          <w:tcPr>
            <w:tcW w:w="2061" w:type="dxa"/>
            <w:vAlign w:val="center"/>
          </w:tcPr>
          <w:p w14:paraId="66FD9741">
            <w:pPr>
              <w:spacing w:line="360" w:lineRule="auto"/>
              <w:jc w:val="center"/>
              <w:rPr>
                <w:rFonts w:ascii="宋体" w:hAnsi="宋体" w:cs="宋体"/>
                <w:kern w:val="0"/>
                <w:sz w:val="24"/>
              </w:rPr>
            </w:pPr>
            <w:r>
              <w:rPr>
                <w:rFonts w:hint="eastAsia" w:ascii="宋体" w:hAnsi="宋体" w:cs="宋体"/>
                <w:sz w:val="24"/>
              </w:rPr>
              <w:t>《苏州学导论》相关新闻报道</w:t>
            </w:r>
          </w:p>
        </w:tc>
        <w:tc>
          <w:tcPr>
            <w:tcW w:w="1987" w:type="dxa"/>
            <w:vAlign w:val="center"/>
          </w:tcPr>
          <w:p w14:paraId="113F201D">
            <w:pPr>
              <w:spacing w:line="360" w:lineRule="auto"/>
              <w:jc w:val="center"/>
              <w:rPr>
                <w:rFonts w:ascii="宋体" w:hAnsi="宋体" w:cs="宋体"/>
                <w:kern w:val="0"/>
                <w:sz w:val="24"/>
              </w:rPr>
            </w:pPr>
            <w:r>
              <w:rPr>
                <w:rFonts w:hint="eastAsia" w:ascii="宋体" w:hAnsi="宋体" w:cs="宋体"/>
                <w:sz w:val="24"/>
              </w:rPr>
              <w:t>报道</w:t>
            </w:r>
          </w:p>
        </w:tc>
        <w:tc>
          <w:tcPr>
            <w:tcW w:w="1799" w:type="dxa"/>
            <w:vAlign w:val="center"/>
          </w:tcPr>
          <w:p w14:paraId="1627C207">
            <w:pPr>
              <w:spacing w:line="360" w:lineRule="auto"/>
              <w:jc w:val="center"/>
              <w:rPr>
                <w:rFonts w:ascii="宋体" w:hAnsi="宋体" w:cs="宋体"/>
                <w:kern w:val="0"/>
                <w:sz w:val="24"/>
              </w:rPr>
            </w:pPr>
            <w:r>
              <w:rPr>
                <w:rFonts w:hint="eastAsia" w:ascii="宋体" w:hAnsi="宋体" w:cs="宋体"/>
                <w:sz w:val="24"/>
              </w:rPr>
              <w:t>报道</w:t>
            </w:r>
          </w:p>
        </w:tc>
        <w:tc>
          <w:tcPr>
            <w:tcW w:w="1866" w:type="dxa"/>
            <w:vAlign w:val="center"/>
          </w:tcPr>
          <w:p w14:paraId="2F8B397F">
            <w:pPr>
              <w:spacing w:line="360" w:lineRule="auto"/>
              <w:jc w:val="center"/>
              <w:rPr>
                <w:rFonts w:ascii="宋体" w:hAnsi="宋体" w:cs="宋体"/>
                <w:kern w:val="0"/>
                <w:sz w:val="24"/>
              </w:rPr>
            </w:pPr>
            <w:r>
              <w:rPr>
                <w:rFonts w:hint="eastAsia" w:ascii="宋体" w:hAnsi="宋体" w:cs="宋体"/>
                <w:sz w:val="24"/>
              </w:rPr>
              <w:t>根据实际取得</w:t>
            </w:r>
          </w:p>
        </w:tc>
        <w:tc>
          <w:tcPr>
            <w:tcW w:w="1787" w:type="dxa"/>
            <w:vAlign w:val="center"/>
          </w:tcPr>
          <w:p w14:paraId="18655A1C">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1FC75518">
            <w:pPr>
              <w:spacing w:line="360" w:lineRule="auto"/>
              <w:rPr>
                <w:rFonts w:ascii="宋体" w:hAnsi="宋体" w:cs="宋体"/>
                <w:kern w:val="0"/>
                <w:sz w:val="22"/>
              </w:rPr>
            </w:pPr>
          </w:p>
        </w:tc>
      </w:tr>
      <w:tr w14:paraId="09DAF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042D99B7">
            <w:pPr>
              <w:spacing w:line="360" w:lineRule="auto"/>
              <w:jc w:val="center"/>
              <w:rPr>
                <w:rFonts w:ascii="宋体" w:hAnsi="宋体" w:cs="宋体"/>
                <w:kern w:val="0"/>
                <w:sz w:val="24"/>
              </w:rPr>
            </w:pPr>
          </w:p>
        </w:tc>
        <w:tc>
          <w:tcPr>
            <w:tcW w:w="2051" w:type="dxa"/>
            <w:vMerge w:val="continue"/>
            <w:vAlign w:val="center"/>
          </w:tcPr>
          <w:p w14:paraId="65631E4E">
            <w:pPr>
              <w:spacing w:line="360" w:lineRule="auto"/>
              <w:jc w:val="center"/>
              <w:rPr>
                <w:rFonts w:ascii="宋体" w:hAnsi="宋体" w:cs="宋体"/>
                <w:kern w:val="0"/>
                <w:sz w:val="24"/>
              </w:rPr>
            </w:pPr>
          </w:p>
        </w:tc>
        <w:tc>
          <w:tcPr>
            <w:tcW w:w="2061" w:type="dxa"/>
            <w:vAlign w:val="center"/>
          </w:tcPr>
          <w:p w14:paraId="0B3C1B6F">
            <w:pPr>
              <w:spacing w:line="360" w:lineRule="auto"/>
              <w:jc w:val="center"/>
              <w:rPr>
                <w:rFonts w:ascii="宋体" w:hAnsi="宋体" w:cs="宋体"/>
                <w:kern w:val="0"/>
                <w:sz w:val="24"/>
              </w:rPr>
            </w:pPr>
            <w:r>
              <w:rPr>
                <w:rFonts w:hint="eastAsia" w:ascii="宋体" w:hAnsi="宋体" w:cs="宋体"/>
                <w:sz w:val="24"/>
              </w:rPr>
              <w:t>推进“苏州学”课程建设，让“苏州学”走进课堂</w:t>
            </w:r>
          </w:p>
        </w:tc>
        <w:tc>
          <w:tcPr>
            <w:tcW w:w="1987" w:type="dxa"/>
            <w:vAlign w:val="center"/>
          </w:tcPr>
          <w:p w14:paraId="01ECBA3E">
            <w:pPr>
              <w:spacing w:line="360" w:lineRule="auto"/>
              <w:jc w:val="center"/>
              <w:rPr>
                <w:rFonts w:ascii="宋体" w:hAnsi="宋体" w:cs="宋体"/>
                <w:kern w:val="0"/>
                <w:sz w:val="24"/>
              </w:rPr>
            </w:pPr>
            <w:r>
              <w:rPr>
                <w:rFonts w:hint="eastAsia" w:ascii="宋体" w:hAnsi="宋体" w:cs="宋体"/>
                <w:sz w:val="24"/>
              </w:rPr>
              <w:t>推广</w:t>
            </w:r>
          </w:p>
        </w:tc>
        <w:tc>
          <w:tcPr>
            <w:tcW w:w="1799" w:type="dxa"/>
            <w:vAlign w:val="center"/>
          </w:tcPr>
          <w:p w14:paraId="56E1B7C4">
            <w:pPr>
              <w:spacing w:line="360" w:lineRule="auto"/>
              <w:jc w:val="center"/>
              <w:rPr>
                <w:rFonts w:ascii="宋体" w:hAnsi="宋体" w:cs="宋体"/>
                <w:kern w:val="0"/>
                <w:sz w:val="24"/>
              </w:rPr>
            </w:pPr>
            <w:r>
              <w:rPr>
                <w:rFonts w:hint="eastAsia" w:ascii="宋体" w:hAnsi="宋体" w:cs="宋体"/>
                <w:sz w:val="24"/>
              </w:rPr>
              <w:t>推广</w:t>
            </w:r>
          </w:p>
        </w:tc>
        <w:tc>
          <w:tcPr>
            <w:tcW w:w="1866" w:type="dxa"/>
            <w:vAlign w:val="center"/>
          </w:tcPr>
          <w:p w14:paraId="5BD530FD">
            <w:pPr>
              <w:spacing w:line="360" w:lineRule="auto"/>
              <w:jc w:val="center"/>
              <w:rPr>
                <w:rFonts w:ascii="宋体" w:hAnsi="宋体" w:cs="宋体"/>
                <w:kern w:val="0"/>
                <w:sz w:val="24"/>
              </w:rPr>
            </w:pPr>
            <w:r>
              <w:rPr>
                <w:rFonts w:hint="eastAsia" w:ascii="宋体" w:hAnsi="宋体" w:cs="宋体"/>
                <w:sz w:val="24"/>
              </w:rPr>
              <w:t>根据实际取得</w:t>
            </w:r>
          </w:p>
        </w:tc>
        <w:tc>
          <w:tcPr>
            <w:tcW w:w="1787" w:type="dxa"/>
            <w:vAlign w:val="center"/>
          </w:tcPr>
          <w:p w14:paraId="1E4C1AC2">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6B20401B">
            <w:pPr>
              <w:spacing w:line="360" w:lineRule="auto"/>
              <w:rPr>
                <w:rFonts w:ascii="宋体" w:hAnsi="宋体" w:cs="宋体"/>
                <w:kern w:val="0"/>
                <w:sz w:val="22"/>
              </w:rPr>
            </w:pPr>
          </w:p>
        </w:tc>
      </w:tr>
      <w:tr w14:paraId="19D80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03390BA9">
            <w:pPr>
              <w:spacing w:line="360" w:lineRule="auto"/>
              <w:jc w:val="center"/>
              <w:rPr>
                <w:rFonts w:ascii="宋体" w:hAnsi="宋体" w:cs="宋体"/>
                <w:kern w:val="0"/>
                <w:sz w:val="24"/>
              </w:rPr>
            </w:pPr>
          </w:p>
        </w:tc>
        <w:tc>
          <w:tcPr>
            <w:tcW w:w="2051" w:type="dxa"/>
            <w:vMerge w:val="restart"/>
            <w:vAlign w:val="center"/>
          </w:tcPr>
          <w:p w14:paraId="47BDC6D7">
            <w:pPr>
              <w:spacing w:line="360" w:lineRule="auto"/>
              <w:jc w:val="center"/>
              <w:rPr>
                <w:rFonts w:ascii="宋体" w:hAnsi="宋体" w:cs="宋体"/>
                <w:kern w:val="0"/>
                <w:sz w:val="24"/>
              </w:rPr>
            </w:pPr>
            <w:r>
              <w:rPr>
                <w:rFonts w:hint="eastAsia" w:ascii="宋体" w:hAnsi="宋体" w:cs="宋体"/>
                <w:sz w:val="24"/>
              </w:rPr>
              <w:t>履职</w:t>
            </w:r>
          </w:p>
        </w:tc>
        <w:tc>
          <w:tcPr>
            <w:tcW w:w="2061" w:type="dxa"/>
            <w:vAlign w:val="center"/>
          </w:tcPr>
          <w:p w14:paraId="6059246E">
            <w:pPr>
              <w:spacing w:line="360" w:lineRule="auto"/>
              <w:jc w:val="center"/>
              <w:rPr>
                <w:rFonts w:ascii="宋体" w:hAnsi="宋体" w:cs="宋体"/>
                <w:kern w:val="0"/>
                <w:sz w:val="24"/>
              </w:rPr>
            </w:pPr>
            <w:r>
              <w:rPr>
                <w:rFonts w:hint="eastAsia" w:ascii="宋体" w:hAnsi="宋体" w:cs="宋体"/>
                <w:sz w:val="24"/>
              </w:rPr>
              <w:t>完成课题数量</w:t>
            </w:r>
          </w:p>
        </w:tc>
        <w:tc>
          <w:tcPr>
            <w:tcW w:w="1987" w:type="dxa"/>
            <w:vAlign w:val="center"/>
          </w:tcPr>
          <w:p w14:paraId="6592C10E">
            <w:pPr>
              <w:spacing w:line="360" w:lineRule="auto"/>
              <w:jc w:val="center"/>
              <w:rPr>
                <w:rFonts w:ascii="宋体" w:hAnsi="宋体" w:cs="宋体"/>
                <w:kern w:val="0"/>
                <w:sz w:val="24"/>
              </w:rPr>
            </w:pPr>
            <w:r>
              <w:rPr>
                <w:rFonts w:hint="eastAsia" w:ascii="宋体" w:hAnsi="宋体" w:cs="宋体"/>
                <w:sz w:val="24"/>
              </w:rPr>
              <w:t>&gt;=3个</w:t>
            </w:r>
          </w:p>
        </w:tc>
        <w:tc>
          <w:tcPr>
            <w:tcW w:w="1799" w:type="dxa"/>
            <w:vAlign w:val="center"/>
          </w:tcPr>
          <w:p w14:paraId="494E83B0">
            <w:pPr>
              <w:spacing w:line="360" w:lineRule="auto"/>
              <w:jc w:val="center"/>
              <w:rPr>
                <w:rFonts w:ascii="宋体" w:hAnsi="宋体" w:cs="宋体"/>
                <w:kern w:val="0"/>
                <w:sz w:val="24"/>
              </w:rPr>
            </w:pPr>
            <w:r>
              <w:rPr>
                <w:rFonts w:hint="eastAsia" w:ascii="宋体" w:hAnsi="宋体" w:cs="宋体"/>
                <w:sz w:val="24"/>
              </w:rPr>
              <w:t>3个</w:t>
            </w:r>
          </w:p>
        </w:tc>
        <w:tc>
          <w:tcPr>
            <w:tcW w:w="1866" w:type="dxa"/>
            <w:vAlign w:val="center"/>
          </w:tcPr>
          <w:p w14:paraId="74250AEF">
            <w:pPr>
              <w:spacing w:line="360" w:lineRule="auto"/>
              <w:jc w:val="center"/>
              <w:rPr>
                <w:rFonts w:ascii="宋体" w:hAnsi="宋体" w:cs="宋体"/>
                <w:kern w:val="0"/>
                <w:sz w:val="24"/>
              </w:rPr>
            </w:pPr>
            <w:r>
              <w:rPr>
                <w:rFonts w:hint="eastAsia" w:ascii="宋体" w:hAnsi="宋体" w:cs="宋体"/>
                <w:sz w:val="24"/>
              </w:rPr>
              <w:t>根据实际取得</w:t>
            </w:r>
          </w:p>
        </w:tc>
        <w:tc>
          <w:tcPr>
            <w:tcW w:w="1787" w:type="dxa"/>
            <w:vAlign w:val="center"/>
          </w:tcPr>
          <w:p w14:paraId="35EEF4AC">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15E5A834">
            <w:pPr>
              <w:spacing w:line="360" w:lineRule="auto"/>
              <w:rPr>
                <w:rFonts w:ascii="宋体" w:hAnsi="宋体" w:cs="宋体"/>
                <w:kern w:val="0"/>
                <w:sz w:val="22"/>
              </w:rPr>
            </w:pPr>
          </w:p>
        </w:tc>
      </w:tr>
      <w:tr w14:paraId="6719D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3A11BA51">
            <w:pPr>
              <w:spacing w:line="360" w:lineRule="auto"/>
              <w:jc w:val="center"/>
              <w:rPr>
                <w:rFonts w:ascii="宋体" w:hAnsi="宋体" w:cs="宋体"/>
                <w:kern w:val="0"/>
                <w:sz w:val="24"/>
              </w:rPr>
            </w:pPr>
          </w:p>
        </w:tc>
        <w:tc>
          <w:tcPr>
            <w:tcW w:w="2051" w:type="dxa"/>
            <w:vMerge w:val="continue"/>
            <w:vAlign w:val="center"/>
          </w:tcPr>
          <w:p w14:paraId="7DEC4B2D">
            <w:pPr>
              <w:spacing w:line="360" w:lineRule="auto"/>
              <w:jc w:val="center"/>
              <w:rPr>
                <w:rFonts w:ascii="宋体" w:hAnsi="宋体" w:cs="宋体"/>
                <w:kern w:val="0"/>
                <w:sz w:val="24"/>
              </w:rPr>
            </w:pPr>
          </w:p>
        </w:tc>
        <w:tc>
          <w:tcPr>
            <w:tcW w:w="2061" w:type="dxa"/>
            <w:vAlign w:val="center"/>
          </w:tcPr>
          <w:p w14:paraId="6700076D">
            <w:pPr>
              <w:spacing w:line="360" w:lineRule="auto"/>
              <w:jc w:val="center"/>
              <w:rPr>
                <w:rFonts w:ascii="宋体" w:hAnsi="宋体" w:cs="宋体"/>
                <w:kern w:val="0"/>
                <w:sz w:val="24"/>
              </w:rPr>
            </w:pPr>
            <w:r>
              <w:rPr>
                <w:rFonts w:hint="eastAsia" w:ascii="宋体" w:hAnsi="宋体" w:cs="宋体"/>
                <w:sz w:val="24"/>
              </w:rPr>
              <w:t>重点课题完成率</w:t>
            </w:r>
          </w:p>
        </w:tc>
        <w:tc>
          <w:tcPr>
            <w:tcW w:w="1987" w:type="dxa"/>
            <w:vAlign w:val="center"/>
          </w:tcPr>
          <w:p w14:paraId="50F34E05">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28BBCA49">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46DEFB66">
            <w:pPr>
              <w:spacing w:line="360" w:lineRule="auto"/>
              <w:jc w:val="center"/>
              <w:rPr>
                <w:rFonts w:ascii="宋体" w:hAnsi="宋体" w:cs="宋体"/>
                <w:kern w:val="0"/>
                <w:sz w:val="24"/>
              </w:rPr>
            </w:pPr>
            <w:r>
              <w:rPr>
                <w:rFonts w:hint="eastAsia" w:ascii="宋体" w:hAnsi="宋体" w:cs="宋体"/>
                <w:sz w:val="24"/>
              </w:rPr>
              <w:t>根据实际取得</w:t>
            </w:r>
          </w:p>
        </w:tc>
        <w:tc>
          <w:tcPr>
            <w:tcW w:w="1787" w:type="dxa"/>
            <w:vAlign w:val="center"/>
          </w:tcPr>
          <w:p w14:paraId="71B4FA79">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559043E5">
            <w:pPr>
              <w:spacing w:line="360" w:lineRule="auto"/>
              <w:rPr>
                <w:rFonts w:ascii="宋体" w:hAnsi="宋体" w:cs="宋体"/>
                <w:kern w:val="0"/>
                <w:sz w:val="22"/>
              </w:rPr>
            </w:pPr>
          </w:p>
        </w:tc>
      </w:tr>
    </w:tbl>
    <w:p w14:paraId="0A049219">
      <w:pPr>
        <w:spacing w:line="360" w:lineRule="auto"/>
        <w:ind w:left="600"/>
        <w:rPr>
          <w:rFonts w:ascii="黑体" w:hAnsi="黑体" w:eastAsia="黑体"/>
          <w:sz w:val="30"/>
        </w:rPr>
      </w:pPr>
    </w:p>
    <w:sectPr>
      <w:headerReference r:id="rId7" w:type="default"/>
      <w:footerReference r:id="rId8" w:type="default"/>
      <w:pgSz w:w="16840" w:h="11907" w:orient="landscape"/>
      <w:pgMar w:top="1559" w:right="1247" w:bottom="1400" w:left="1089" w:header="851" w:footer="992" w:gutter="0"/>
      <w:paperSrc w:first="15" w:other="15"/>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96D17">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ADBE3B2">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776482">
    <w:pPr>
      <w:pStyle w:val="3"/>
      <w:framePr w:wrap="around" w:vAnchor="text" w:hAnchor="margin" w:xAlign="center" w:y="1"/>
      <w:rPr>
        <w:rStyle w:val="8"/>
      </w:rPr>
    </w:pPr>
    <w:r>
      <w:fldChar w:fldCharType="begin"/>
    </w:r>
    <w:r>
      <w:rPr>
        <w:rStyle w:val="8"/>
      </w:rPr>
      <w:instrText xml:space="preserve">PAGE  </w:instrText>
    </w:r>
    <w:r>
      <w:fldChar w:fldCharType="end"/>
    </w:r>
  </w:p>
  <w:p w14:paraId="7C584DF9">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30942">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2</w:t>
    </w:r>
    <w:r>
      <w:fldChar w:fldCharType="end"/>
    </w:r>
  </w:p>
  <w:p w14:paraId="0B653963">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B1A22">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418CCF">
    <w:pPr>
      <w:pStyle w:val="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05AB9">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7BB9F1"/>
    <w:multiLevelType w:val="singleLevel"/>
    <w:tmpl w:val="5D7BB9F1"/>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I2ZWIxNzBhOWM3YmNkMjVjMWZjMWQ2NzA4MDFlZmYifQ=="/>
  </w:docVars>
  <w:rsids>
    <w:rsidRoot w:val="00063C33"/>
    <w:rsid w:val="00000AE5"/>
    <w:rsid w:val="0000149B"/>
    <w:rsid w:val="00003466"/>
    <w:rsid w:val="00005172"/>
    <w:rsid w:val="000100EA"/>
    <w:rsid w:val="000174EF"/>
    <w:rsid w:val="00017B0A"/>
    <w:rsid w:val="00023671"/>
    <w:rsid w:val="00026029"/>
    <w:rsid w:val="000264BF"/>
    <w:rsid w:val="00037A63"/>
    <w:rsid w:val="00040CA6"/>
    <w:rsid w:val="00043B48"/>
    <w:rsid w:val="00052BE5"/>
    <w:rsid w:val="00060137"/>
    <w:rsid w:val="00063750"/>
    <w:rsid w:val="00063C33"/>
    <w:rsid w:val="00063D5B"/>
    <w:rsid w:val="00065156"/>
    <w:rsid w:val="00065B29"/>
    <w:rsid w:val="00067138"/>
    <w:rsid w:val="0006750F"/>
    <w:rsid w:val="000744C4"/>
    <w:rsid w:val="00075453"/>
    <w:rsid w:val="00075D05"/>
    <w:rsid w:val="000822BA"/>
    <w:rsid w:val="000824B9"/>
    <w:rsid w:val="00083E7F"/>
    <w:rsid w:val="000903A9"/>
    <w:rsid w:val="00090A12"/>
    <w:rsid w:val="00091DCD"/>
    <w:rsid w:val="000920AE"/>
    <w:rsid w:val="00096524"/>
    <w:rsid w:val="000A413D"/>
    <w:rsid w:val="000A5944"/>
    <w:rsid w:val="000B00C1"/>
    <w:rsid w:val="000B1FE0"/>
    <w:rsid w:val="000B2275"/>
    <w:rsid w:val="000B2CE5"/>
    <w:rsid w:val="000B5A1C"/>
    <w:rsid w:val="000B7645"/>
    <w:rsid w:val="000C44B7"/>
    <w:rsid w:val="000E5B04"/>
    <w:rsid w:val="000E69D0"/>
    <w:rsid w:val="000E7FBE"/>
    <w:rsid w:val="000F10A1"/>
    <w:rsid w:val="000F2CE9"/>
    <w:rsid w:val="000F5BD7"/>
    <w:rsid w:val="000F6964"/>
    <w:rsid w:val="00100A3B"/>
    <w:rsid w:val="001014B4"/>
    <w:rsid w:val="00104DFE"/>
    <w:rsid w:val="00106E72"/>
    <w:rsid w:val="00113289"/>
    <w:rsid w:val="00113D04"/>
    <w:rsid w:val="00113E8E"/>
    <w:rsid w:val="0011541B"/>
    <w:rsid w:val="0012134D"/>
    <w:rsid w:val="001220BE"/>
    <w:rsid w:val="00125CF2"/>
    <w:rsid w:val="00126E12"/>
    <w:rsid w:val="00130587"/>
    <w:rsid w:val="00130A6B"/>
    <w:rsid w:val="00131B00"/>
    <w:rsid w:val="00132D88"/>
    <w:rsid w:val="00133A9B"/>
    <w:rsid w:val="0013429F"/>
    <w:rsid w:val="001410F0"/>
    <w:rsid w:val="001420CF"/>
    <w:rsid w:val="00143A75"/>
    <w:rsid w:val="00143BA3"/>
    <w:rsid w:val="0014417A"/>
    <w:rsid w:val="001451E1"/>
    <w:rsid w:val="00147FEA"/>
    <w:rsid w:val="0015165E"/>
    <w:rsid w:val="00155CA1"/>
    <w:rsid w:val="001612E1"/>
    <w:rsid w:val="00164523"/>
    <w:rsid w:val="00165B5D"/>
    <w:rsid w:val="001662B4"/>
    <w:rsid w:val="0017063E"/>
    <w:rsid w:val="00177F82"/>
    <w:rsid w:val="001808D8"/>
    <w:rsid w:val="0018270E"/>
    <w:rsid w:val="00182B89"/>
    <w:rsid w:val="00182FC9"/>
    <w:rsid w:val="00190510"/>
    <w:rsid w:val="001A0AFE"/>
    <w:rsid w:val="001A1132"/>
    <w:rsid w:val="001B04B5"/>
    <w:rsid w:val="001B5269"/>
    <w:rsid w:val="001B7A52"/>
    <w:rsid w:val="001C0B83"/>
    <w:rsid w:val="001C31AD"/>
    <w:rsid w:val="001C4669"/>
    <w:rsid w:val="001C64FE"/>
    <w:rsid w:val="001C7FFB"/>
    <w:rsid w:val="001D03A1"/>
    <w:rsid w:val="001D2206"/>
    <w:rsid w:val="001D31D8"/>
    <w:rsid w:val="001D41B6"/>
    <w:rsid w:val="001D785B"/>
    <w:rsid w:val="001D7F4F"/>
    <w:rsid w:val="001E09A5"/>
    <w:rsid w:val="001E11AE"/>
    <w:rsid w:val="001E387E"/>
    <w:rsid w:val="001E4826"/>
    <w:rsid w:val="001E55E3"/>
    <w:rsid w:val="001F0EC7"/>
    <w:rsid w:val="001F1C88"/>
    <w:rsid w:val="001F2939"/>
    <w:rsid w:val="001F3B30"/>
    <w:rsid w:val="001F3BCB"/>
    <w:rsid w:val="00200D3F"/>
    <w:rsid w:val="0020308A"/>
    <w:rsid w:val="00204221"/>
    <w:rsid w:val="00206133"/>
    <w:rsid w:val="00213BC8"/>
    <w:rsid w:val="00216350"/>
    <w:rsid w:val="002166D3"/>
    <w:rsid w:val="00216F1E"/>
    <w:rsid w:val="00217E52"/>
    <w:rsid w:val="00222156"/>
    <w:rsid w:val="00223CA3"/>
    <w:rsid w:val="00227A2B"/>
    <w:rsid w:val="0023035D"/>
    <w:rsid w:val="002340B0"/>
    <w:rsid w:val="00234E4B"/>
    <w:rsid w:val="0023634E"/>
    <w:rsid w:val="002408C3"/>
    <w:rsid w:val="0024113F"/>
    <w:rsid w:val="00244426"/>
    <w:rsid w:val="0024746E"/>
    <w:rsid w:val="0025051E"/>
    <w:rsid w:val="00252592"/>
    <w:rsid w:val="00253D90"/>
    <w:rsid w:val="0025423D"/>
    <w:rsid w:val="00254F9A"/>
    <w:rsid w:val="00257BC2"/>
    <w:rsid w:val="00261488"/>
    <w:rsid w:val="00264AA2"/>
    <w:rsid w:val="00265B16"/>
    <w:rsid w:val="00265DA5"/>
    <w:rsid w:val="002673D0"/>
    <w:rsid w:val="002716BD"/>
    <w:rsid w:val="00273D49"/>
    <w:rsid w:val="00283319"/>
    <w:rsid w:val="00285317"/>
    <w:rsid w:val="0028539D"/>
    <w:rsid w:val="00286629"/>
    <w:rsid w:val="00286702"/>
    <w:rsid w:val="00286D47"/>
    <w:rsid w:val="002900B4"/>
    <w:rsid w:val="00291982"/>
    <w:rsid w:val="00294622"/>
    <w:rsid w:val="002A1D40"/>
    <w:rsid w:val="002A520E"/>
    <w:rsid w:val="002A71E9"/>
    <w:rsid w:val="002A740D"/>
    <w:rsid w:val="002B3130"/>
    <w:rsid w:val="002B46D0"/>
    <w:rsid w:val="002B4938"/>
    <w:rsid w:val="002B4C42"/>
    <w:rsid w:val="002B5C95"/>
    <w:rsid w:val="002B7826"/>
    <w:rsid w:val="002B7DA5"/>
    <w:rsid w:val="002C14BC"/>
    <w:rsid w:val="002C40C2"/>
    <w:rsid w:val="002C50BE"/>
    <w:rsid w:val="002C58CE"/>
    <w:rsid w:val="002C6932"/>
    <w:rsid w:val="002D37C3"/>
    <w:rsid w:val="002D39F6"/>
    <w:rsid w:val="002E02D4"/>
    <w:rsid w:val="002E3E46"/>
    <w:rsid w:val="002E6262"/>
    <w:rsid w:val="002F2F89"/>
    <w:rsid w:val="002F3573"/>
    <w:rsid w:val="002F79DA"/>
    <w:rsid w:val="003023BE"/>
    <w:rsid w:val="003047D9"/>
    <w:rsid w:val="00304E50"/>
    <w:rsid w:val="0031251A"/>
    <w:rsid w:val="00313B31"/>
    <w:rsid w:val="00313C95"/>
    <w:rsid w:val="00314B04"/>
    <w:rsid w:val="003205DD"/>
    <w:rsid w:val="003212A4"/>
    <w:rsid w:val="00321645"/>
    <w:rsid w:val="003224A9"/>
    <w:rsid w:val="00323407"/>
    <w:rsid w:val="00324653"/>
    <w:rsid w:val="00325446"/>
    <w:rsid w:val="003255FE"/>
    <w:rsid w:val="00327EE2"/>
    <w:rsid w:val="00330CB3"/>
    <w:rsid w:val="00332C74"/>
    <w:rsid w:val="00335FCC"/>
    <w:rsid w:val="00336C7D"/>
    <w:rsid w:val="00342E62"/>
    <w:rsid w:val="00343C7E"/>
    <w:rsid w:val="0034643F"/>
    <w:rsid w:val="00346D0D"/>
    <w:rsid w:val="00350DCA"/>
    <w:rsid w:val="00350EF3"/>
    <w:rsid w:val="00351E9C"/>
    <w:rsid w:val="00353E46"/>
    <w:rsid w:val="00354DA3"/>
    <w:rsid w:val="0035535B"/>
    <w:rsid w:val="003557CD"/>
    <w:rsid w:val="00355802"/>
    <w:rsid w:val="00362F2E"/>
    <w:rsid w:val="00365C54"/>
    <w:rsid w:val="003700B6"/>
    <w:rsid w:val="00370935"/>
    <w:rsid w:val="00371DB2"/>
    <w:rsid w:val="003729B0"/>
    <w:rsid w:val="00373041"/>
    <w:rsid w:val="003753A8"/>
    <w:rsid w:val="003831C1"/>
    <w:rsid w:val="00393CB1"/>
    <w:rsid w:val="003A5262"/>
    <w:rsid w:val="003B2F39"/>
    <w:rsid w:val="003B3410"/>
    <w:rsid w:val="003B36E9"/>
    <w:rsid w:val="003B6092"/>
    <w:rsid w:val="003C042E"/>
    <w:rsid w:val="003C06AC"/>
    <w:rsid w:val="003C1186"/>
    <w:rsid w:val="003C391B"/>
    <w:rsid w:val="003C4D46"/>
    <w:rsid w:val="003D01B1"/>
    <w:rsid w:val="003D0B70"/>
    <w:rsid w:val="003D72AD"/>
    <w:rsid w:val="003D7F91"/>
    <w:rsid w:val="003E2A48"/>
    <w:rsid w:val="003E2F63"/>
    <w:rsid w:val="003E65CC"/>
    <w:rsid w:val="003E6D22"/>
    <w:rsid w:val="003F2293"/>
    <w:rsid w:val="00400243"/>
    <w:rsid w:val="00405CA6"/>
    <w:rsid w:val="00410C77"/>
    <w:rsid w:val="00411D37"/>
    <w:rsid w:val="00424485"/>
    <w:rsid w:val="004257E1"/>
    <w:rsid w:val="00425AA3"/>
    <w:rsid w:val="004305C8"/>
    <w:rsid w:val="0043312C"/>
    <w:rsid w:val="00436533"/>
    <w:rsid w:val="00436EC1"/>
    <w:rsid w:val="004403E7"/>
    <w:rsid w:val="004423E2"/>
    <w:rsid w:val="00445706"/>
    <w:rsid w:val="0045004A"/>
    <w:rsid w:val="004545F2"/>
    <w:rsid w:val="00454BDA"/>
    <w:rsid w:val="00457C9A"/>
    <w:rsid w:val="004611B1"/>
    <w:rsid w:val="0046258B"/>
    <w:rsid w:val="00466701"/>
    <w:rsid w:val="00471F88"/>
    <w:rsid w:val="00473304"/>
    <w:rsid w:val="00475B06"/>
    <w:rsid w:val="00476840"/>
    <w:rsid w:val="0048152F"/>
    <w:rsid w:val="0048585A"/>
    <w:rsid w:val="0048750F"/>
    <w:rsid w:val="0049066C"/>
    <w:rsid w:val="004912EF"/>
    <w:rsid w:val="004974D1"/>
    <w:rsid w:val="004A1580"/>
    <w:rsid w:val="004A19DD"/>
    <w:rsid w:val="004B0052"/>
    <w:rsid w:val="004B44B5"/>
    <w:rsid w:val="004C13D9"/>
    <w:rsid w:val="004C156B"/>
    <w:rsid w:val="004C1CE2"/>
    <w:rsid w:val="004C51FC"/>
    <w:rsid w:val="004C5BAD"/>
    <w:rsid w:val="004D5319"/>
    <w:rsid w:val="004D797B"/>
    <w:rsid w:val="004E0982"/>
    <w:rsid w:val="004E1DF7"/>
    <w:rsid w:val="004E2D60"/>
    <w:rsid w:val="004E2E62"/>
    <w:rsid w:val="004E3248"/>
    <w:rsid w:val="004E5392"/>
    <w:rsid w:val="004E73A7"/>
    <w:rsid w:val="004F030E"/>
    <w:rsid w:val="004F2DA8"/>
    <w:rsid w:val="004F4FE5"/>
    <w:rsid w:val="004F6112"/>
    <w:rsid w:val="004F6658"/>
    <w:rsid w:val="004F6BFF"/>
    <w:rsid w:val="004F71AE"/>
    <w:rsid w:val="00501E97"/>
    <w:rsid w:val="005038C9"/>
    <w:rsid w:val="00506E8C"/>
    <w:rsid w:val="00506FCF"/>
    <w:rsid w:val="0051294C"/>
    <w:rsid w:val="00512A8D"/>
    <w:rsid w:val="00521013"/>
    <w:rsid w:val="00526943"/>
    <w:rsid w:val="005314A7"/>
    <w:rsid w:val="00532870"/>
    <w:rsid w:val="005428EE"/>
    <w:rsid w:val="00543724"/>
    <w:rsid w:val="0054645B"/>
    <w:rsid w:val="00552B33"/>
    <w:rsid w:val="00553660"/>
    <w:rsid w:val="00553EB2"/>
    <w:rsid w:val="00556E4F"/>
    <w:rsid w:val="00560776"/>
    <w:rsid w:val="00560AFC"/>
    <w:rsid w:val="00560EAF"/>
    <w:rsid w:val="005619A3"/>
    <w:rsid w:val="00562503"/>
    <w:rsid w:val="0056664B"/>
    <w:rsid w:val="00567693"/>
    <w:rsid w:val="00570911"/>
    <w:rsid w:val="005723D7"/>
    <w:rsid w:val="005755EB"/>
    <w:rsid w:val="005757F7"/>
    <w:rsid w:val="0058037E"/>
    <w:rsid w:val="00581411"/>
    <w:rsid w:val="005817F6"/>
    <w:rsid w:val="00593238"/>
    <w:rsid w:val="00597885"/>
    <w:rsid w:val="005A0674"/>
    <w:rsid w:val="005A3838"/>
    <w:rsid w:val="005A3AA9"/>
    <w:rsid w:val="005A3AE6"/>
    <w:rsid w:val="005A3EAE"/>
    <w:rsid w:val="005A4A49"/>
    <w:rsid w:val="005A71F3"/>
    <w:rsid w:val="005A7726"/>
    <w:rsid w:val="005A77D3"/>
    <w:rsid w:val="005B0AE0"/>
    <w:rsid w:val="005B2146"/>
    <w:rsid w:val="005B2738"/>
    <w:rsid w:val="005B2C2E"/>
    <w:rsid w:val="005B3560"/>
    <w:rsid w:val="005B48B6"/>
    <w:rsid w:val="005B4B41"/>
    <w:rsid w:val="005B529F"/>
    <w:rsid w:val="005B612C"/>
    <w:rsid w:val="005B6B32"/>
    <w:rsid w:val="005B77DD"/>
    <w:rsid w:val="005C09F8"/>
    <w:rsid w:val="005C1A18"/>
    <w:rsid w:val="005C1BD8"/>
    <w:rsid w:val="005C2E63"/>
    <w:rsid w:val="005C5E8E"/>
    <w:rsid w:val="005C65E4"/>
    <w:rsid w:val="005D11F6"/>
    <w:rsid w:val="005D1D0B"/>
    <w:rsid w:val="005D72E3"/>
    <w:rsid w:val="005E0E7F"/>
    <w:rsid w:val="005E5A79"/>
    <w:rsid w:val="005F1482"/>
    <w:rsid w:val="005F1E3B"/>
    <w:rsid w:val="0060449D"/>
    <w:rsid w:val="00610F23"/>
    <w:rsid w:val="00613019"/>
    <w:rsid w:val="00621622"/>
    <w:rsid w:val="006226C5"/>
    <w:rsid w:val="00622FB6"/>
    <w:rsid w:val="0062351F"/>
    <w:rsid w:val="00625CE4"/>
    <w:rsid w:val="00631623"/>
    <w:rsid w:val="006316FF"/>
    <w:rsid w:val="00633F34"/>
    <w:rsid w:val="006346F2"/>
    <w:rsid w:val="00642FA5"/>
    <w:rsid w:val="00643E54"/>
    <w:rsid w:val="006520DA"/>
    <w:rsid w:val="00652414"/>
    <w:rsid w:val="0066087C"/>
    <w:rsid w:val="00665D96"/>
    <w:rsid w:val="00672C67"/>
    <w:rsid w:val="006733B9"/>
    <w:rsid w:val="006777F4"/>
    <w:rsid w:val="00680C37"/>
    <w:rsid w:val="0068235A"/>
    <w:rsid w:val="00691F14"/>
    <w:rsid w:val="00693D54"/>
    <w:rsid w:val="00695B4B"/>
    <w:rsid w:val="006A242C"/>
    <w:rsid w:val="006A3E01"/>
    <w:rsid w:val="006A4842"/>
    <w:rsid w:val="006A5F11"/>
    <w:rsid w:val="006B46FE"/>
    <w:rsid w:val="006B5B10"/>
    <w:rsid w:val="006C0BED"/>
    <w:rsid w:val="006C1512"/>
    <w:rsid w:val="006C5E14"/>
    <w:rsid w:val="006E199D"/>
    <w:rsid w:val="006E2154"/>
    <w:rsid w:val="006E526F"/>
    <w:rsid w:val="006F2F60"/>
    <w:rsid w:val="006F4261"/>
    <w:rsid w:val="006F5BB5"/>
    <w:rsid w:val="006F63F7"/>
    <w:rsid w:val="006F7720"/>
    <w:rsid w:val="00700D51"/>
    <w:rsid w:val="00701E4E"/>
    <w:rsid w:val="00703AAD"/>
    <w:rsid w:val="00704126"/>
    <w:rsid w:val="00704DC6"/>
    <w:rsid w:val="00706525"/>
    <w:rsid w:val="00707621"/>
    <w:rsid w:val="007171E1"/>
    <w:rsid w:val="00717422"/>
    <w:rsid w:val="00722137"/>
    <w:rsid w:val="00723710"/>
    <w:rsid w:val="00733427"/>
    <w:rsid w:val="00735573"/>
    <w:rsid w:val="00737F68"/>
    <w:rsid w:val="007424E1"/>
    <w:rsid w:val="00742D87"/>
    <w:rsid w:val="00751DC9"/>
    <w:rsid w:val="0075565C"/>
    <w:rsid w:val="007605DC"/>
    <w:rsid w:val="00761F62"/>
    <w:rsid w:val="00762C18"/>
    <w:rsid w:val="00766FB7"/>
    <w:rsid w:val="00772348"/>
    <w:rsid w:val="00772510"/>
    <w:rsid w:val="00773A1D"/>
    <w:rsid w:val="00773F42"/>
    <w:rsid w:val="00774264"/>
    <w:rsid w:val="00775445"/>
    <w:rsid w:val="00780EE2"/>
    <w:rsid w:val="007840FE"/>
    <w:rsid w:val="00784F8B"/>
    <w:rsid w:val="007871EE"/>
    <w:rsid w:val="00793E08"/>
    <w:rsid w:val="00794A76"/>
    <w:rsid w:val="00795D56"/>
    <w:rsid w:val="007962F0"/>
    <w:rsid w:val="00797D92"/>
    <w:rsid w:val="007A0919"/>
    <w:rsid w:val="007A097F"/>
    <w:rsid w:val="007A4200"/>
    <w:rsid w:val="007B3DD4"/>
    <w:rsid w:val="007B5103"/>
    <w:rsid w:val="007B61B8"/>
    <w:rsid w:val="007B6A00"/>
    <w:rsid w:val="007C0D3D"/>
    <w:rsid w:val="007C31AE"/>
    <w:rsid w:val="007C36CD"/>
    <w:rsid w:val="007C3C87"/>
    <w:rsid w:val="007C3D16"/>
    <w:rsid w:val="007C47E4"/>
    <w:rsid w:val="007C4FF4"/>
    <w:rsid w:val="007D2436"/>
    <w:rsid w:val="007D2B3D"/>
    <w:rsid w:val="007D444F"/>
    <w:rsid w:val="007D4E58"/>
    <w:rsid w:val="007D56C8"/>
    <w:rsid w:val="007D7F00"/>
    <w:rsid w:val="007E1CCC"/>
    <w:rsid w:val="007E459A"/>
    <w:rsid w:val="007E4929"/>
    <w:rsid w:val="007E720E"/>
    <w:rsid w:val="007E72F0"/>
    <w:rsid w:val="007F009F"/>
    <w:rsid w:val="007F0BF3"/>
    <w:rsid w:val="007F0D47"/>
    <w:rsid w:val="007F2B03"/>
    <w:rsid w:val="007F33BC"/>
    <w:rsid w:val="007F6C9D"/>
    <w:rsid w:val="00800BE6"/>
    <w:rsid w:val="0080256D"/>
    <w:rsid w:val="00802E22"/>
    <w:rsid w:val="00812702"/>
    <w:rsid w:val="0081659F"/>
    <w:rsid w:val="008165F1"/>
    <w:rsid w:val="008235B6"/>
    <w:rsid w:val="008329A5"/>
    <w:rsid w:val="00832C53"/>
    <w:rsid w:val="008353A0"/>
    <w:rsid w:val="00846B19"/>
    <w:rsid w:val="008509A5"/>
    <w:rsid w:val="008521F8"/>
    <w:rsid w:val="00852E79"/>
    <w:rsid w:val="008550E4"/>
    <w:rsid w:val="00855CA7"/>
    <w:rsid w:val="00855F3C"/>
    <w:rsid w:val="00857998"/>
    <w:rsid w:val="00862373"/>
    <w:rsid w:val="008702C7"/>
    <w:rsid w:val="008814B7"/>
    <w:rsid w:val="00882EDF"/>
    <w:rsid w:val="008855D8"/>
    <w:rsid w:val="00885B43"/>
    <w:rsid w:val="00885EDD"/>
    <w:rsid w:val="00891909"/>
    <w:rsid w:val="0089196E"/>
    <w:rsid w:val="00894546"/>
    <w:rsid w:val="008956AE"/>
    <w:rsid w:val="008962B9"/>
    <w:rsid w:val="008B27AB"/>
    <w:rsid w:val="008B474A"/>
    <w:rsid w:val="008B4752"/>
    <w:rsid w:val="008C0F7F"/>
    <w:rsid w:val="008C19A0"/>
    <w:rsid w:val="008C5F52"/>
    <w:rsid w:val="008D1294"/>
    <w:rsid w:val="008D4748"/>
    <w:rsid w:val="008D493B"/>
    <w:rsid w:val="008E15CC"/>
    <w:rsid w:val="008E5F67"/>
    <w:rsid w:val="008E7EF2"/>
    <w:rsid w:val="008F0D75"/>
    <w:rsid w:val="00912649"/>
    <w:rsid w:val="009141CE"/>
    <w:rsid w:val="00914978"/>
    <w:rsid w:val="0092032F"/>
    <w:rsid w:val="00921CBB"/>
    <w:rsid w:val="009220F6"/>
    <w:rsid w:val="00923540"/>
    <w:rsid w:val="009238C5"/>
    <w:rsid w:val="00926CE3"/>
    <w:rsid w:val="00927493"/>
    <w:rsid w:val="00930153"/>
    <w:rsid w:val="00936842"/>
    <w:rsid w:val="00944770"/>
    <w:rsid w:val="00950C79"/>
    <w:rsid w:val="00952E84"/>
    <w:rsid w:val="00952F21"/>
    <w:rsid w:val="00954DE5"/>
    <w:rsid w:val="00956D46"/>
    <w:rsid w:val="00957FE6"/>
    <w:rsid w:val="00961F56"/>
    <w:rsid w:val="00973D9E"/>
    <w:rsid w:val="00973DF8"/>
    <w:rsid w:val="00975B93"/>
    <w:rsid w:val="009803F9"/>
    <w:rsid w:val="00981623"/>
    <w:rsid w:val="0098375F"/>
    <w:rsid w:val="0098511D"/>
    <w:rsid w:val="00985485"/>
    <w:rsid w:val="00986075"/>
    <w:rsid w:val="00991298"/>
    <w:rsid w:val="00991A54"/>
    <w:rsid w:val="009932BD"/>
    <w:rsid w:val="009934FA"/>
    <w:rsid w:val="00994166"/>
    <w:rsid w:val="009A14E2"/>
    <w:rsid w:val="009B00C3"/>
    <w:rsid w:val="009B0CBC"/>
    <w:rsid w:val="009C0139"/>
    <w:rsid w:val="009C0E57"/>
    <w:rsid w:val="009C2F7D"/>
    <w:rsid w:val="009C55FF"/>
    <w:rsid w:val="009D6A3C"/>
    <w:rsid w:val="009D6EB2"/>
    <w:rsid w:val="009E3332"/>
    <w:rsid w:val="009E41C3"/>
    <w:rsid w:val="009E761C"/>
    <w:rsid w:val="009F0156"/>
    <w:rsid w:val="009F0F45"/>
    <w:rsid w:val="009F1E08"/>
    <w:rsid w:val="009F33A3"/>
    <w:rsid w:val="009F5379"/>
    <w:rsid w:val="009F698B"/>
    <w:rsid w:val="00A0033D"/>
    <w:rsid w:val="00A03EC8"/>
    <w:rsid w:val="00A0604C"/>
    <w:rsid w:val="00A11B0D"/>
    <w:rsid w:val="00A120BD"/>
    <w:rsid w:val="00A176AA"/>
    <w:rsid w:val="00A205D5"/>
    <w:rsid w:val="00A239B4"/>
    <w:rsid w:val="00A23D5F"/>
    <w:rsid w:val="00A25AFF"/>
    <w:rsid w:val="00A32DC9"/>
    <w:rsid w:val="00A33349"/>
    <w:rsid w:val="00A33FE6"/>
    <w:rsid w:val="00A44D43"/>
    <w:rsid w:val="00A452D2"/>
    <w:rsid w:val="00A470EC"/>
    <w:rsid w:val="00A50C4A"/>
    <w:rsid w:val="00A50F78"/>
    <w:rsid w:val="00A51224"/>
    <w:rsid w:val="00A5755C"/>
    <w:rsid w:val="00A63E56"/>
    <w:rsid w:val="00A66FD8"/>
    <w:rsid w:val="00A670EA"/>
    <w:rsid w:val="00A7100E"/>
    <w:rsid w:val="00A71A98"/>
    <w:rsid w:val="00A7291A"/>
    <w:rsid w:val="00A7417E"/>
    <w:rsid w:val="00A819B1"/>
    <w:rsid w:val="00A9009D"/>
    <w:rsid w:val="00A9242A"/>
    <w:rsid w:val="00A92BC1"/>
    <w:rsid w:val="00AA28F0"/>
    <w:rsid w:val="00AA2C54"/>
    <w:rsid w:val="00AA3EF4"/>
    <w:rsid w:val="00AA65DC"/>
    <w:rsid w:val="00AA7CBC"/>
    <w:rsid w:val="00AB36D0"/>
    <w:rsid w:val="00AB4CA0"/>
    <w:rsid w:val="00AB59CA"/>
    <w:rsid w:val="00AB60CB"/>
    <w:rsid w:val="00AC0C78"/>
    <w:rsid w:val="00AC175C"/>
    <w:rsid w:val="00AC4BC5"/>
    <w:rsid w:val="00AC6896"/>
    <w:rsid w:val="00AD4ACE"/>
    <w:rsid w:val="00AD4BAD"/>
    <w:rsid w:val="00AD5676"/>
    <w:rsid w:val="00AD5886"/>
    <w:rsid w:val="00AD6E3F"/>
    <w:rsid w:val="00AE08D5"/>
    <w:rsid w:val="00AE3466"/>
    <w:rsid w:val="00AF1471"/>
    <w:rsid w:val="00AF36BF"/>
    <w:rsid w:val="00AF53EC"/>
    <w:rsid w:val="00AF647B"/>
    <w:rsid w:val="00B010E5"/>
    <w:rsid w:val="00B048AA"/>
    <w:rsid w:val="00B13870"/>
    <w:rsid w:val="00B1500D"/>
    <w:rsid w:val="00B1629F"/>
    <w:rsid w:val="00B1672F"/>
    <w:rsid w:val="00B30486"/>
    <w:rsid w:val="00B3494F"/>
    <w:rsid w:val="00B427DC"/>
    <w:rsid w:val="00B44119"/>
    <w:rsid w:val="00B4671F"/>
    <w:rsid w:val="00B50F62"/>
    <w:rsid w:val="00B55AA4"/>
    <w:rsid w:val="00B60779"/>
    <w:rsid w:val="00B61496"/>
    <w:rsid w:val="00B63E05"/>
    <w:rsid w:val="00B66717"/>
    <w:rsid w:val="00B67AA7"/>
    <w:rsid w:val="00B72669"/>
    <w:rsid w:val="00B76DF4"/>
    <w:rsid w:val="00B76EEF"/>
    <w:rsid w:val="00B776C1"/>
    <w:rsid w:val="00B867D1"/>
    <w:rsid w:val="00B92977"/>
    <w:rsid w:val="00B92987"/>
    <w:rsid w:val="00B9437F"/>
    <w:rsid w:val="00B96073"/>
    <w:rsid w:val="00B962B5"/>
    <w:rsid w:val="00B968F0"/>
    <w:rsid w:val="00B96DB3"/>
    <w:rsid w:val="00BA2D4B"/>
    <w:rsid w:val="00BA3FBD"/>
    <w:rsid w:val="00BA7F8D"/>
    <w:rsid w:val="00BB48CE"/>
    <w:rsid w:val="00BB4CED"/>
    <w:rsid w:val="00BB57BA"/>
    <w:rsid w:val="00BB67B3"/>
    <w:rsid w:val="00BC3CDC"/>
    <w:rsid w:val="00BC4382"/>
    <w:rsid w:val="00BC5D5E"/>
    <w:rsid w:val="00BC6D9B"/>
    <w:rsid w:val="00BC7D69"/>
    <w:rsid w:val="00BC7FC3"/>
    <w:rsid w:val="00BD5B4F"/>
    <w:rsid w:val="00BD7B20"/>
    <w:rsid w:val="00BE0E9A"/>
    <w:rsid w:val="00BE4D46"/>
    <w:rsid w:val="00BE4D54"/>
    <w:rsid w:val="00BE72CC"/>
    <w:rsid w:val="00BF0580"/>
    <w:rsid w:val="00BF185A"/>
    <w:rsid w:val="00BF2DD0"/>
    <w:rsid w:val="00C01970"/>
    <w:rsid w:val="00C032A0"/>
    <w:rsid w:val="00C05C98"/>
    <w:rsid w:val="00C06939"/>
    <w:rsid w:val="00C0782F"/>
    <w:rsid w:val="00C20DBD"/>
    <w:rsid w:val="00C246E2"/>
    <w:rsid w:val="00C24BCF"/>
    <w:rsid w:val="00C27505"/>
    <w:rsid w:val="00C30F82"/>
    <w:rsid w:val="00C35EEA"/>
    <w:rsid w:val="00C40F18"/>
    <w:rsid w:val="00C41F0D"/>
    <w:rsid w:val="00C42F38"/>
    <w:rsid w:val="00C5033A"/>
    <w:rsid w:val="00C50B8F"/>
    <w:rsid w:val="00C525DF"/>
    <w:rsid w:val="00C52DB2"/>
    <w:rsid w:val="00C546DD"/>
    <w:rsid w:val="00C54918"/>
    <w:rsid w:val="00C553C3"/>
    <w:rsid w:val="00C64A12"/>
    <w:rsid w:val="00C650DE"/>
    <w:rsid w:val="00C66303"/>
    <w:rsid w:val="00C66BB9"/>
    <w:rsid w:val="00C7017C"/>
    <w:rsid w:val="00C73986"/>
    <w:rsid w:val="00C7746B"/>
    <w:rsid w:val="00C77C77"/>
    <w:rsid w:val="00C8105F"/>
    <w:rsid w:val="00C81379"/>
    <w:rsid w:val="00C816B2"/>
    <w:rsid w:val="00C81970"/>
    <w:rsid w:val="00C87101"/>
    <w:rsid w:val="00C94D24"/>
    <w:rsid w:val="00C967CD"/>
    <w:rsid w:val="00CA0B2C"/>
    <w:rsid w:val="00CA1024"/>
    <w:rsid w:val="00CA290E"/>
    <w:rsid w:val="00CA3A89"/>
    <w:rsid w:val="00CA4EA9"/>
    <w:rsid w:val="00CB2ED2"/>
    <w:rsid w:val="00CB5DCB"/>
    <w:rsid w:val="00CC0015"/>
    <w:rsid w:val="00CC263F"/>
    <w:rsid w:val="00CD2C52"/>
    <w:rsid w:val="00CD602C"/>
    <w:rsid w:val="00CD62C1"/>
    <w:rsid w:val="00CD7481"/>
    <w:rsid w:val="00CE2A66"/>
    <w:rsid w:val="00CE375B"/>
    <w:rsid w:val="00CE7232"/>
    <w:rsid w:val="00CE79D7"/>
    <w:rsid w:val="00CF1C01"/>
    <w:rsid w:val="00CF390A"/>
    <w:rsid w:val="00D023CF"/>
    <w:rsid w:val="00D043F3"/>
    <w:rsid w:val="00D11F90"/>
    <w:rsid w:val="00D126D3"/>
    <w:rsid w:val="00D12DF6"/>
    <w:rsid w:val="00D21546"/>
    <w:rsid w:val="00D22A0E"/>
    <w:rsid w:val="00D241C5"/>
    <w:rsid w:val="00D24F9A"/>
    <w:rsid w:val="00D25230"/>
    <w:rsid w:val="00D345C2"/>
    <w:rsid w:val="00D35886"/>
    <w:rsid w:val="00D37A72"/>
    <w:rsid w:val="00D41BFE"/>
    <w:rsid w:val="00D42B90"/>
    <w:rsid w:val="00D520F5"/>
    <w:rsid w:val="00D5213E"/>
    <w:rsid w:val="00D52723"/>
    <w:rsid w:val="00D530E5"/>
    <w:rsid w:val="00D54714"/>
    <w:rsid w:val="00D604F2"/>
    <w:rsid w:val="00D658CF"/>
    <w:rsid w:val="00D74542"/>
    <w:rsid w:val="00D74D35"/>
    <w:rsid w:val="00D77B41"/>
    <w:rsid w:val="00D80278"/>
    <w:rsid w:val="00D81180"/>
    <w:rsid w:val="00D9349A"/>
    <w:rsid w:val="00DA0D5E"/>
    <w:rsid w:val="00DA16AA"/>
    <w:rsid w:val="00DA30BF"/>
    <w:rsid w:val="00DA3FE8"/>
    <w:rsid w:val="00DA50C9"/>
    <w:rsid w:val="00DB1CEE"/>
    <w:rsid w:val="00DB3E9E"/>
    <w:rsid w:val="00DB591E"/>
    <w:rsid w:val="00DC30C9"/>
    <w:rsid w:val="00DD0D6E"/>
    <w:rsid w:val="00DD18CE"/>
    <w:rsid w:val="00DD1A16"/>
    <w:rsid w:val="00DD42EC"/>
    <w:rsid w:val="00DE0681"/>
    <w:rsid w:val="00DE5FDB"/>
    <w:rsid w:val="00DF0128"/>
    <w:rsid w:val="00DF2564"/>
    <w:rsid w:val="00DF2DC2"/>
    <w:rsid w:val="00DF5F9F"/>
    <w:rsid w:val="00E012CA"/>
    <w:rsid w:val="00E04A97"/>
    <w:rsid w:val="00E05A01"/>
    <w:rsid w:val="00E20678"/>
    <w:rsid w:val="00E23D9D"/>
    <w:rsid w:val="00E30145"/>
    <w:rsid w:val="00E32CDA"/>
    <w:rsid w:val="00E42B8D"/>
    <w:rsid w:val="00E42DFA"/>
    <w:rsid w:val="00E45770"/>
    <w:rsid w:val="00E520D2"/>
    <w:rsid w:val="00E52F69"/>
    <w:rsid w:val="00E55C18"/>
    <w:rsid w:val="00E6288B"/>
    <w:rsid w:val="00E638E7"/>
    <w:rsid w:val="00E65313"/>
    <w:rsid w:val="00E702FB"/>
    <w:rsid w:val="00E71137"/>
    <w:rsid w:val="00E72EC0"/>
    <w:rsid w:val="00E750D4"/>
    <w:rsid w:val="00E767B8"/>
    <w:rsid w:val="00E808C9"/>
    <w:rsid w:val="00E8326A"/>
    <w:rsid w:val="00E91974"/>
    <w:rsid w:val="00E9307D"/>
    <w:rsid w:val="00E96C5B"/>
    <w:rsid w:val="00EA10FE"/>
    <w:rsid w:val="00EA17F8"/>
    <w:rsid w:val="00EA5CFD"/>
    <w:rsid w:val="00EB0631"/>
    <w:rsid w:val="00EB09CB"/>
    <w:rsid w:val="00EB3C5A"/>
    <w:rsid w:val="00EB3D74"/>
    <w:rsid w:val="00EC0B6B"/>
    <w:rsid w:val="00EC1538"/>
    <w:rsid w:val="00EC3057"/>
    <w:rsid w:val="00ED0F91"/>
    <w:rsid w:val="00ED2DB3"/>
    <w:rsid w:val="00ED3D82"/>
    <w:rsid w:val="00ED4051"/>
    <w:rsid w:val="00ED4F45"/>
    <w:rsid w:val="00ED746E"/>
    <w:rsid w:val="00EE1598"/>
    <w:rsid w:val="00EE262B"/>
    <w:rsid w:val="00EE31D1"/>
    <w:rsid w:val="00EE664B"/>
    <w:rsid w:val="00EE68D1"/>
    <w:rsid w:val="00EE714E"/>
    <w:rsid w:val="00EF32F9"/>
    <w:rsid w:val="00EF57A8"/>
    <w:rsid w:val="00EF5B65"/>
    <w:rsid w:val="00EF6352"/>
    <w:rsid w:val="00EF79CB"/>
    <w:rsid w:val="00EF7E0B"/>
    <w:rsid w:val="00F007E2"/>
    <w:rsid w:val="00F00D24"/>
    <w:rsid w:val="00F02180"/>
    <w:rsid w:val="00F026BD"/>
    <w:rsid w:val="00F06630"/>
    <w:rsid w:val="00F156D9"/>
    <w:rsid w:val="00F1602D"/>
    <w:rsid w:val="00F22B29"/>
    <w:rsid w:val="00F235BF"/>
    <w:rsid w:val="00F2564B"/>
    <w:rsid w:val="00F2628D"/>
    <w:rsid w:val="00F27DBF"/>
    <w:rsid w:val="00F300F5"/>
    <w:rsid w:val="00F311F9"/>
    <w:rsid w:val="00F355E6"/>
    <w:rsid w:val="00F35FE4"/>
    <w:rsid w:val="00F401E7"/>
    <w:rsid w:val="00F407B4"/>
    <w:rsid w:val="00F43CA4"/>
    <w:rsid w:val="00F607FD"/>
    <w:rsid w:val="00F63729"/>
    <w:rsid w:val="00F65C5A"/>
    <w:rsid w:val="00F709BD"/>
    <w:rsid w:val="00F70A8D"/>
    <w:rsid w:val="00F70DD5"/>
    <w:rsid w:val="00F70E49"/>
    <w:rsid w:val="00F71AA1"/>
    <w:rsid w:val="00F71F1F"/>
    <w:rsid w:val="00F752F3"/>
    <w:rsid w:val="00F80559"/>
    <w:rsid w:val="00F81F29"/>
    <w:rsid w:val="00F82F1C"/>
    <w:rsid w:val="00F83396"/>
    <w:rsid w:val="00F83FF1"/>
    <w:rsid w:val="00F849FD"/>
    <w:rsid w:val="00F90219"/>
    <w:rsid w:val="00F91559"/>
    <w:rsid w:val="00F94A92"/>
    <w:rsid w:val="00F96038"/>
    <w:rsid w:val="00F97984"/>
    <w:rsid w:val="00FA06B5"/>
    <w:rsid w:val="00FA2A9E"/>
    <w:rsid w:val="00FA2BBA"/>
    <w:rsid w:val="00FA3B5D"/>
    <w:rsid w:val="00FB0967"/>
    <w:rsid w:val="00FB2B52"/>
    <w:rsid w:val="00FB3455"/>
    <w:rsid w:val="00FB5138"/>
    <w:rsid w:val="00FC00A0"/>
    <w:rsid w:val="00FC031C"/>
    <w:rsid w:val="00FD112F"/>
    <w:rsid w:val="00FD1419"/>
    <w:rsid w:val="00FD6A76"/>
    <w:rsid w:val="00FE0388"/>
    <w:rsid w:val="00FE1D1B"/>
    <w:rsid w:val="00FE20DB"/>
    <w:rsid w:val="00FF07F9"/>
    <w:rsid w:val="00FF4C67"/>
    <w:rsid w:val="022A731E"/>
    <w:rsid w:val="02A64119"/>
    <w:rsid w:val="043D6C25"/>
    <w:rsid w:val="048667D3"/>
    <w:rsid w:val="049E006D"/>
    <w:rsid w:val="054C634F"/>
    <w:rsid w:val="07BD0E51"/>
    <w:rsid w:val="08DB7764"/>
    <w:rsid w:val="0C9A6ED5"/>
    <w:rsid w:val="100603AC"/>
    <w:rsid w:val="10F1631B"/>
    <w:rsid w:val="12A93FD5"/>
    <w:rsid w:val="130C2FEE"/>
    <w:rsid w:val="13CE1647"/>
    <w:rsid w:val="17B84A32"/>
    <w:rsid w:val="19B01875"/>
    <w:rsid w:val="1A1C1CFA"/>
    <w:rsid w:val="1AD4001C"/>
    <w:rsid w:val="1C3E1334"/>
    <w:rsid w:val="1CFD4AD4"/>
    <w:rsid w:val="1D070020"/>
    <w:rsid w:val="1EB274DF"/>
    <w:rsid w:val="20106F8E"/>
    <w:rsid w:val="22B36787"/>
    <w:rsid w:val="231125AC"/>
    <w:rsid w:val="2388617F"/>
    <w:rsid w:val="24077BFF"/>
    <w:rsid w:val="26A5092E"/>
    <w:rsid w:val="28260401"/>
    <w:rsid w:val="2B110340"/>
    <w:rsid w:val="2CF51D47"/>
    <w:rsid w:val="2F640DE8"/>
    <w:rsid w:val="31190CC6"/>
    <w:rsid w:val="33FD7752"/>
    <w:rsid w:val="37922635"/>
    <w:rsid w:val="379540A7"/>
    <w:rsid w:val="3989156E"/>
    <w:rsid w:val="3A15477F"/>
    <w:rsid w:val="3A242466"/>
    <w:rsid w:val="3C47334E"/>
    <w:rsid w:val="3CB26D1E"/>
    <w:rsid w:val="3EF07F7A"/>
    <w:rsid w:val="43ED3C40"/>
    <w:rsid w:val="495323ED"/>
    <w:rsid w:val="4AF3601A"/>
    <w:rsid w:val="4BA315C9"/>
    <w:rsid w:val="4CC6446A"/>
    <w:rsid w:val="4E7B4170"/>
    <w:rsid w:val="544D740E"/>
    <w:rsid w:val="55AE0FCF"/>
    <w:rsid w:val="58FE18D5"/>
    <w:rsid w:val="594914BB"/>
    <w:rsid w:val="5CA82CD1"/>
    <w:rsid w:val="5FCE09A6"/>
    <w:rsid w:val="60ED5F11"/>
    <w:rsid w:val="64122457"/>
    <w:rsid w:val="646426D5"/>
    <w:rsid w:val="64BC4F31"/>
    <w:rsid w:val="64C3416F"/>
    <w:rsid w:val="6624577F"/>
    <w:rsid w:val="67161F83"/>
    <w:rsid w:val="68817BAC"/>
    <w:rsid w:val="68DB6F84"/>
    <w:rsid w:val="68DF5969"/>
    <w:rsid w:val="6A1706CF"/>
    <w:rsid w:val="6A563FBC"/>
    <w:rsid w:val="6A7E3167"/>
    <w:rsid w:val="6D873407"/>
    <w:rsid w:val="6DA24319"/>
    <w:rsid w:val="6EA81B75"/>
    <w:rsid w:val="6FE35A27"/>
    <w:rsid w:val="72167982"/>
    <w:rsid w:val="739B783A"/>
    <w:rsid w:val="75536D10"/>
    <w:rsid w:val="75B30C82"/>
    <w:rsid w:val="76B57CE1"/>
    <w:rsid w:val="770E7892"/>
    <w:rsid w:val="77980A6E"/>
    <w:rsid w:val="77F71564"/>
    <w:rsid w:val="792A54A4"/>
    <w:rsid w:val="79F159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link w:val="12"/>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page number"/>
    <w:basedOn w:val="7"/>
    <w:qFormat/>
    <w:uiPriority w:val="0"/>
  </w:style>
  <w:style w:type="character" w:styleId="9">
    <w:name w:val="Hyperlink"/>
    <w:qFormat/>
    <w:uiPriority w:val="0"/>
    <w:rPr>
      <w:color w:val="0000FF"/>
      <w:u w:val="single"/>
    </w:rPr>
  </w:style>
  <w:style w:type="character" w:customStyle="1" w:styleId="10">
    <w:name w:val="已访问的超链接1"/>
    <w:qFormat/>
    <w:uiPriority w:val="0"/>
    <w:rPr>
      <w:color w:val="800080"/>
      <w:u w:val="single"/>
    </w:rPr>
  </w:style>
  <w:style w:type="character" w:customStyle="1" w:styleId="11">
    <w:name w:val="页眉 Char"/>
    <w:link w:val="4"/>
    <w:qFormat/>
    <w:uiPriority w:val="0"/>
    <w:rPr>
      <w:kern w:val="2"/>
      <w:sz w:val="18"/>
      <w:szCs w:val="18"/>
    </w:rPr>
  </w:style>
  <w:style w:type="character" w:customStyle="1" w:styleId="12">
    <w:name w:val="页脚 Char"/>
    <w:link w:val="3"/>
    <w:qFormat/>
    <w:uiPriority w:val="0"/>
    <w:rPr>
      <w:kern w:val="2"/>
      <w:sz w:val="18"/>
      <w:szCs w:val="18"/>
    </w:rPr>
  </w:style>
  <w:style w:type="paragraph" w:customStyle="1" w:styleId="13">
    <w:name w:val="目录 21"/>
    <w:basedOn w:val="1"/>
    <w:next w:val="1"/>
    <w:qFormat/>
    <w:uiPriority w:val="39"/>
    <w:pPr>
      <w:tabs>
        <w:tab w:val="right" w:leader="dot" w:pos="8494"/>
      </w:tabs>
      <w:spacing w:line="560" w:lineRule="exact"/>
      <w:ind w:left="210"/>
      <w:jc w:val="left"/>
    </w:pPr>
    <w:rPr>
      <w:rFonts w:ascii="仿宋_GB2312" w:hAnsi="Calibri" w:eastAsia="仿宋_GB2312" w:cs="Calibri"/>
      <w:smallCaps/>
      <w:sz w:val="28"/>
      <w:szCs w:val="28"/>
    </w:rPr>
  </w:style>
  <w:style w:type="paragraph" w:customStyle="1" w:styleId="14">
    <w:name w:val="目录 11"/>
    <w:basedOn w:val="1"/>
    <w:next w:val="1"/>
    <w:qFormat/>
    <w:uiPriority w:val="39"/>
    <w:pPr>
      <w:tabs>
        <w:tab w:val="left" w:pos="840"/>
        <w:tab w:val="right" w:leader="dot" w:pos="8296"/>
      </w:tabs>
      <w:spacing w:line="560" w:lineRule="exact"/>
      <w:jc w:val="left"/>
    </w:pPr>
    <w:rPr>
      <w:rFonts w:ascii="仿宋_GB2312" w:hAnsi="新宋体" w:eastAsia="仿宋_GB2312" w:cs="Calibri"/>
      <w:b/>
      <w:bCs/>
      <w:caps/>
      <w:sz w:val="28"/>
      <w:szCs w:val="28"/>
    </w:rPr>
  </w:style>
  <w:style w:type="paragraph" w:customStyle="1" w:styleId="15">
    <w:name w:val="Char Char Char Char Char Char Char"/>
    <w:basedOn w:val="1"/>
    <w:qFormat/>
    <w:uiPriority w:val="0"/>
    <w:rPr>
      <w:szCs w:val="21"/>
    </w:rPr>
  </w:style>
  <w:style w:type="paragraph" w:customStyle="1" w:styleId="16">
    <w:name w:val="列出段落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30c8b4b8-cc6e-432b-8886-99a48eb0b001</errorID>
      <errorWord>，</errorWord>
      <group>L1_Grammar</group>
      <groupName>语法问题</groupName>
      <ability>L2_Missing</ability>
      <abilityName>成分残缺</abilityName>
      <candidateList>
        <item>脉络，</item>
      </candidateList>
      <explain>句子中可能存在主谓宾、修饰语或者必要的词语残缺。</explain>
      <paraID>4E2E4C06</paraID>
      <start>533</start>
      <end>534</end>
      <status>unmodified</status>
      <modifiedWord/>
      <trackRevisions>false</trackRevisions>
    </reviewItem>
    <reviewItem>
      <errorID>56e11571-d958-44ab-9181-055315a63ebc</errorID>
      <errorWord>(</errorWord>
      <group>L1_Format</group>
      <groupName>格式问题</groupName>
      <ability>L2_HalfPunc_CN</ability>
      <abilityName>全半角问题</abilityName>
      <candidateList>
        <item>（</item>
      </candidateList>
      <explain>文本全半角错误。</explain>
      <paraID>203714F9</paraID>
      <start>15</start>
      <end>16</end>
      <status>unmodified</status>
      <modifiedWord/>
      <trackRevisions>false</trackRevisions>
    </reviewItem>
    <reviewItem>
      <errorID>a00486de-8e7a-4a60-9173-b08395896278</errorID>
      <errorWord>)</errorWord>
      <group>L1_Format</group>
      <groupName>格式问题</groupName>
      <ability>L2_HalfPunc_CN</ability>
      <abilityName>全半角问题</abilityName>
      <candidateList>
        <item>）</item>
      </candidateList>
      <explain>文本全半角错误。</explain>
      <paraID> ACAF70C</paraID>
      <start>5</start>
      <end>6</end>
      <status>unmodified</status>
      <modifiedWord/>
      <trackRevisions>false</trackRevisions>
    </reviewItem>
    <reviewItem>
      <errorID>9962da69-09c4-4a60-b1b3-097aa3fa9205</errorID>
      <errorWord>坚持正确政治导向</errorWord>
      <group>L1_Political</group>
      <groupName>政治性问题</groupName>
      <ability>L2_Keyword</ability>
      <abilityName>固定表述</abilityName>
      <candidateList>
        <item>坚持正确政治方向</item>
      </candidateList>
      <explain>词汇“坚持正确政治方向”在特定场景下为固定表述形式，请确认此处的“坚持正确政治导向”是否存在不当。</explain>
      <paraID>6742AD23</paraID>
      <start>0</start>
      <end>8</end>
      <status>modified</status>
      <modifiedWord>坚持正确政治方向</modifiedWord>
      <trackRevisions>false</trackRevisions>
    </reviewItem>
    <reviewItem>
      <errorID>cc18c890-1b48-45a7-b4f1-b5bcbe5448f8</errorID>
      <errorWord>&gt;</errorWord>
      <group>L1_Punc</group>
      <groupName>标点问题</groupName>
      <ability>L2_Punc_CN</ability>
      <abilityName>标点符号问题</abilityName>
      <candidateList/>
      <explain/>
      <paraID>4BEA014F</paraID>
      <start>0</start>
      <end>1</end>
      <status>unmodified</status>
      <modifiedWord/>
      <trackRevisions>false</trackRevisions>
    </reviewItem>
    <reviewItem>
      <errorID>2a0f30f8-aed8-4575-badb-3fd057a5d12f</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3BA700B9</paraID>
      <start>0</start>
      <end>6</end>
      <status>unmodified</status>
      <modifiedWord/>
      <trackRevisions>false</trackRevisions>
    </reviewItem>
    <reviewItem>
      <errorID>f71bf024-3770-4a08-aa6d-32c15eab912c</errorID>
      <errorWord>&gt;</errorWord>
      <group>L1_Punc</group>
      <groupName>标点问题</groupName>
      <ability>L2_Punc_CN</ability>
      <abilityName>标点符号问题</abilityName>
      <candidateList/>
      <explain/>
      <paraID>6592C10E</paraID>
      <start>0</start>
      <end>1</end>
      <status>unmodified</status>
      <modifiedWord/>
      <trackRevisions>false</trackRevisions>
    </reviewItem>
  </reviewItems>
  <config/>
</contractReview>
</file>

<file path=customXml/itemProps1.xml><?xml version="1.0" encoding="utf-8"?>
<ds:datastoreItem xmlns:ds="http://schemas.openxmlformats.org/officeDocument/2006/customXml" ds:itemID="{bb309495-622f-4bc4-9250-f39bb1b44af5}">
  <ds:schemaRefs/>
</ds:datastoreItem>
</file>

<file path=docProps/app.xml><?xml version="1.0" encoding="utf-8"?>
<Properties xmlns="http://schemas.openxmlformats.org/officeDocument/2006/extended-properties" xmlns:vt="http://schemas.openxmlformats.org/officeDocument/2006/docPropsVTypes">
  <Template>Normal.dotm</Template>
  <Company>czj</Company>
  <Pages>10</Pages>
  <Words>4601</Words>
  <Characters>4988</Characters>
  <Lines>6</Lines>
  <Paragraphs>1</Paragraphs>
  <TotalTime>5</TotalTime>
  <ScaleCrop>false</ScaleCrop>
  <LinksUpToDate>false</LinksUpToDate>
  <CharactersWithSpaces>5025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2020-12-31T06:58:00Z</dcterms:created>
  <dc:creator>傅海英</dc:creator>
  <cp:lastModifiedBy>足迹</cp:lastModifiedBy>
  <cp:lastPrinted>2019-06-21T02:10:00Z</cp:lastPrinted>
  <dcterms:modified xsi:type="dcterms:W3CDTF">2026-09-15T08:29:23Z</dcterms:modified>
  <dc:title>关于进行本市部门整体支出</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65C677D979C94ACE85F39673E022181D_13</vt:lpwstr>
  </property>
  <property fmtid="{D5CDD505-2E9C-101B-9397-08002B2CF9AE}" pid="4" name="KSOTemplateDocerSaveRecord">
    <vt:lpwstr>eyJoZGlkIjoiNzVlOWY3YzgyOWNiNjY0ODUwYzBmZmI4NWRiNjkzMjYiLCJ1c2VySWQiOiIzMzMwMzAxMDYifQ==</vt:lpwstr>
  </property>
</Properties>
</file>